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646E0" w14:textId="77777777" w:rsidR="0090188A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>Информационные материалы</w:t>
      </w:r>
    </w:p>
    <w:p w14:paraId="6EF9FAEE" w14:textId="77777777" w:rsidR="001B7F71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 xml:space="preserve">к проведению </w:t>
      </w:r>
      <w:r w:rsidR="001B7F71" w:rsidRPr="00D209DF">
        <w:rPr>
          <w:rFonts w:ascii="Times New Roman" w:hAnsi="Times New Roman" w:cs="Times New Roman"/>
          <w:sz w:val="30"/>
          <w:szCs w:val="30"/>
        </w:rPr>
        <w:t>Един</w:t>
      </w:r>
      <w:r w:rsidRPr="00D209DF">
        <w:rPr>
          <w:rFonts w:ascii="Times New Roman" w:hAnsi="Times New Roman" w:cs="Times New Roman"/>
          <w:sz w:val="30"/>
          <w:szCs w:val="30"/>
        </w:rPr>
        <w:t>ого</w:t>
      </w:r>
      <w:r w:rsidR="001B7F71" w:rsidRPr="00D209DF">
        <w:rPr>
          <w:rFonts w:ascii="Times New Roman" w:hAnsi="Times New Roman" w:cs="Times New Roman"/>
          <w:sz w:val="30"/>
          <w:szCs w:val="30"/>
        </w:rPr>
        <w:t xml:space="preserve"> д</w:t>
      </w:r>
      <w:r w:rsidRPr="00D209DF">
        <w:rPr>
          <w:rFonts w:ascii="Times New Roman" w:hAnsi="Times New Roman" w:cs="Times New Roman"/>
          <w:sz w:val="30"/>
          <w:szCs w:val="30"/>
        </w:rPr>
        <w:t>ня</w:t>
      </w:r>
      <w:r w:rsidR="001B7F71" w:rsidRPr="00D209DF">
        <w:rPr>
          <w:rFonts w:ascii="Times New Roman" w:hAnsi="Times New Roman" w:cs="Times New Roman"/>
          <w:sz w:val="30"/>
          <w:szCs w:val="30"/>
        </w:rPr>
        <w:t xml:space="preserve"> безопасности дорожного движения</w:t>
      </w:r>
    </w:p>
    <w:p w14:paraId="071C6A89" w14:textId="77777777" w:rsidR="00D65D32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>«</w:t>
      </w:r>
      <w:r w:rsidR="00A64678">
        <w:rPr>
          <w:rFonts w:ascii="Times New Roman" w:eastAsia="Times New Roman" w:hAnsi="Times New Roman" w:cs="Times New Roman"/>
          <w:sz w:val="30"/>
          <w:szCs w:val="30"/>
          <w:lang w:eastAsia="ru-RU"/>
        </w:rPr>
        <w:t>Уроки безопасности изучайте с детства</w:t>
      </w:r>
      <w:r w:rsidR="002A51B2" w:rsidRPr="00D209DF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</w:p>
    <w:p w14:paraId="682FB6CD" w14:textId="77777777" w:rsidR="002A51B2" w:rsidRPr="00D209DF" w:rsidRDefault="002A51B2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84B6AF" w14:textId="77777777" w:rsidR="00A64678" w:rsidRDefault="00A64678" w:rsidP="00C7024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27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августа 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2021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года в Республике Беларусь проходит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Единый день безопасности дорожного движения под девизом «Уроки безопасности изучайте с детства»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</w:p>
    <w:p w14:paraId="436113BE" w14:textId="77777777" w:rsidR="00A64678" w:rsidRDefault="00A64678" w:rsidP="00C7024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Основной целью проведения Дня безопасности является 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профилактик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а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детского дорожно-транспортного травматизма перед началом учебного года, а также повышени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уровня ответственности водителей.</w:t>
      </w:r>
    </w:p>
    <w:p w14:paraId="7E3F3464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Госавтоинспекция призывает водителей быть предельно внимательными при движении вблизи детских учреждений, проезде нерегулируемых пешеходных переходов, остановок общественного транспорта и особенно во дворах.</w:t>
      </w:r>
    </w:p>
    <w:p w14:paraId="59C9CE66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По данным 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МВД, с начала года на дорогах страны погибли 17 и получили травмы 267 несовершеннолетних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граждан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</w:p>
    <w:p w14:paraId="2DFFF274" w14:textId="77777777" w:rsidR="002F6983" w:rsidRDefault="002F6983" w:rsidP="002F698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4F0505FC" w14:textId="77777777" w:rsidR="002F6983" w:rsidRDefault="00B03090" w:rsidP="002F698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B693F3" wp14:editId="3B568A60">
            <wp:simplePos x="0" y="0"/>
            <wp:positionH relativeFrom="column">
              <wp:posOffset>-22860</wp:posOffset>
            </wp:positionH>
            <wp:positionV relativeFrom="paragraph">
              <wp:posOffset>51435</wp:posOffset>
            </wp:positionV>
            <wp:extent cx="3605530" cy="2476500"/>
            <wp:effectExtent l="0" t="0" r="0" b="0"/>
            <wp:wrapSquare wrapText="bothSides"/>
            <wp:docPr id="4" name="Рисунок 1" descr="http://www.belpatriot.by/wp-content/uploads/2021/08/de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patriot.by/wp-content/uploads/2021/08/deti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Многое в обеспечении безопасности детей на дороге зависит от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водителей. Ребёнок никогда не виноват перед законом в ДТП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и поэтому роль водителя в обеспечении безопасности возрастает. Необходимо быть предельно внимательными, выдержанными и предупредительными при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проезде около школ, детских садов и других детских образовательных учреждений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а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также при проезде пешеходных переходов, припаркованных автомобилей и других препятствий, ограничивающих обзор.</w:t>
      </w:r>
    </w:p>
    <w:p w14:paraId="0EC37715" w14:textId="77777777"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7BBC0EA2" w14:textId="77777777"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Правилами дорожного движения, утвержденными 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Указ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ом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Президента Республики Беларусь от 28.11.2005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№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551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«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 мерах по повышению безопасности дорожного движения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» определены требования по участию в дорожном движении детей:</w:t>
      </w:r>
    </w:p>
    <w:p w14:paraId="788A4AEB" w14:textId="77777777" w:rsidR="006C62A1" w:rsidRPr="006C62A1" w:rsidRDefault="00B03090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2074817" wp14:editId="6C654B35">
            <wp:simplePos x="0" y="0"/>
            <wp:positionH relativeFrom="column">
              <wp:posOffset>2463165</wp:posOffset>
            </wp:positionH>
            <wp:positionV relativeFrom="paragraph">
              <wp:posOffset>0</wp:posOffset>
            </wp:positionV>
            <wp:extent cx="3611880" cy="22479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2A1"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Статья 119. </w:t>
      </w:r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Везде, в том числе и вне пешеходных переходов, водитель должен уступить дорогу пешеходу - инвалиду по зрению, подающему сигнал тростью белого цвета либо тростью с покрытием повышенной видимости, в том числе со </w:t>
      </w:r>
      <w:proofErr w:type="spellStart"/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световозвращающим</w:t>
      </w:r>
      <w:proofErr w:type="spellEnd"/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элементом (элементами). Водитель должен быть готов снизить скорость движения или остановиться, чтобы исключить вероятность наезда на таких участников дорожного движения, а также детей и пешеходов с видимыми нарушениями опорно-двигательного аппарата.</w:t>
      </w:r>
    </w:p>
    <w:p w14:paraId="6C691321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Статья 122.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Приближаясь к стоящему транспортному средству с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включенной аварийной световой сигнализацией и имеющему опознавательный знак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«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Перевозка детей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»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водитель должен снизить скорость движения, при необходимости остановиться и уступить дорогу пешеходам.</w:t>
      </w:r>
    </w:p>
    <w:p w14:paraId="160FB946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Статья 78.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Перевозка детей в легковом автомобиле, оборудованном ремнями безопасности, должна осуществляться с использованием:</w:t>
      </w:r>
    </w:p>
    <w:p w14:paraId="744375A3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детских удерживающих устройств, соответствующих весу и росту ребенка, - в возрасте до пяти лет;</w:t>
      </w:r>
    </w:p>
    <w:p w14:paraId="5B04EBCB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детских удерживающих устройств, соответствующих весу и росту ребенка,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средства, - в возрасте от пяти до двенадцати лет.</w:t>
      </w:r>
    </w:p>
    <w:p w14:paraId="66D6B511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Допускается перевозить детей в возрасте до двенадцати лет без использования указанных в части первой настоящего пункта устройств в случае, если рост ребенка превышает 150 сантиметров, а также в автомобиле-такси.</w:t>
      </w:r>
    </w:p>
    <w:p w14:paraId="55ED43B6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Запрещается перевозка детей на переднем сиденье легкового автомобиля с использованием детских удерживающих устройств, соответствующих весу и росту ребенка, спинка которых развернута к лобовому стеклу транспортного средства, если переднее сиденье имеет подушку безопасности, за исключением случая, когда механизм фронтальной подушки безопасности отключен.</w:t>
      </w:r>
    </w:p>
    <w:p w14:paraId="0A4B8499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Статья 181.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Запрещается перевозить:</w:t>
      </w:r>
    </w:p>
    <w:p w14:paraId="0E2A8F24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181.5. детей до двенадцати лет на заднем сиденье мотоцикла, мопеда;</w:t>
      </w:r>
    </w:p>
    <w:p w14:paraId="11C21C57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lastRenderedPageBreak/>
        <w:t>181.6. детей на коленях у водителя, у пассажира на переднем сиденье легкового автомобиля;</w:t>
      </w:r>
    </w:p>
    <w:p w14:paraId="5EC5FB4A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181.7. детей в кузове грузового автомобиля с бортовой платформой и в кузове-фургоне.</w:t>
      </w:r>
    </w:p>
    <w:p w14:paraId="6C461CDF" w14:textId="77777777"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58CE92CB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Основными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причин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ами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по которым случаются дорожно-транспортные происшествия с участием детей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являются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:</w:t>
      </w:r>
    </w:p>
    <w:p w14:paraId="07E25249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незнание элементарных правил дорожного движения;</w:t>
      </w:r>
    </w:p>
    <w:p w14:paraId="107B7A83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отсутствие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навыков и привычки соблюдать ПДД для пешеходов, велосипедистов, пассажиров транспортных средств;</w:t>
      </w:r>
    </w:p>
    <w:p w14:paraId="6C17ABB5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недисциплинированность или невнимательность детей на улице;</w:t>
      </w:r>
    </w:p>
    <w:p w14:paraId="632340D4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недостаточный контроль взрослых за поведением детей.</w:t>
      </w:r>
    </w:p>
    <w:p w14:paraId="5A7AEB71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Дети не умеют предвидеть опасность, правильно оценить расстояние до приближающегося автомобиля. Очень часто дети переоценивают свои возможности, считая себя более быстрыми, ловкими, чем на самом деле.</w:t>
      </w:r>
    </w:p>
    <w:p w14:paraId="38A73381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016FB375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Наиболее распространенны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ошибк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и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в результате которых случаются ДТП:</w:t>
      </w:r>
    </w:p>
    <w:p w14:paraId="35444FF1" w14:textId="77777777" w:rsidR="00A64678" w:rsidRPr="00A64678" w:rsidRDefault="00B03090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05031A95" wp14:editId="631F86F1">
            <wp:simplePos x="0" y="0"/>
            <wp:positionH relativeFrom="column">
              <wp:posOffset>72390</wp:posOffset>
            </wp:positionH>
            <wp:positionV relativeFrom="paragraph">
              <wp:posOffset>109220</wp:posOffset>
            </wp:positionV>
            <wp:extent cx="3514725" cy="17716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переход дороги перед приближающимся транспортом;</w:t>
      </w:r>
    </w:p>
    <w:p w14:paraId="18BBB27C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неожиданный выход на проезжую часть из-за препятствия;</w:t>
      </w:r>
    </w:p>
    <w:p w14:paraId="73BB0D88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переход дороги в неположенном месте.</w:t>
      </w:r>
    </w:p>
    <w:p w14:paraId="6A0311BA" w14:textId="77777777" w:rsidR="00B03090" w:rsidRDefault="00B03090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12CC03C9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Родителям также важно соблюдать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несложные Правила безопасности:</w:t>
      </w:r>
    </w:p>
    <w:p w14:paraId="37B9E91F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Всегда следите за вашими детьми, никогда не оставляйте их без присмотра, даже если они играют во дворе, и, особенно, около оставленных или движущихся транспортных средств.</w:t>
      </w:r>
    </w:p>
    <w:p w14:paraId="72311F74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Если Вы выезжаете из дома на автомобиле усадите своего ребенка в автокресло или бустер. Обязательно убедитесь, что ваш ребёнок крепко и надёжно пристёгнут ремнем безопасности.</w:t>
      </w:r>
    </w:p>
    <w:p w14:paraId="61909322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Ни в коем случае не разрешайте детям возрастом до 14 лет выезжать на велосипеде на дороги общего пользования, и даже с 14-летними проведите инструктаж.</w:t>
      </w:r>
    </w:p>
    <w:p w14:paraId="02697212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Обязательно купите своему ребенку специальные </w:t>
      </w:r>
      <w:proofErr w:type="spellStart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световозвращающие</w:t>
      </w:r>
      <w:proofErr w:type="spellEnd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повязки, подвески, значки, </w:t>
      </w:r>
      <w:proofErr w:type="spellStart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кулончики</w:t>
      </w:r>
      <w:proofErr w:type="spellEnd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наклейки и прикрепите их на одежду.</w:t>
      </w:r>
    </w:p>
    <w:p w14:paraId="2249D38A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lastRenderedPageBreak/>
        <w:t>Будьте примером своему ребенку – не нарушайте Правила дорожного движения!</w:t>
      </w:r>
    </w:p>
    <w:p w14:paraId="0545150E" w14:textId="77777777" w:rsidR="002F6983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46455BE1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Необходимо помнить: е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сли несовершеннолетний становится участником ДТП, нарушит ПДД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–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 отношении законных представителей составляется административный протокол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</w:p>
    <w:p w14:paraId="6DE29D81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КоАП установлена ответственность родителей за невыполнение обязанностей по воспитанию детей 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(статья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10.3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),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которое выражается в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совершении их детьми определенных деяний, которые несут в себе признаки административных правонарушений либо уголовных деяний.</w:t>
      </w:r>
    </w:p>
    <w:p w14:paraId="29C144BE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Невыполнение родителями или лицами, их заменяющими, обязанностей по воспитанию детей, повлекшее совершение несовершеннолетним деяния, содержащего признаки административного правонарушения либо преступления, но не достигшим ко времени совершения такого деяния возраста, с которого наступает административная или уголовная ответственность за совершенное деяние, – влечет наложение штрафа в размере до десяти базовых величин.</w:t>
      </w:r>
    </w:p>
    <w:p w14:paraId="7676EFA2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4BD4060C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 забывайте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!</w:t>
      </w:r>
    </w:p>
    <w:p w14:paraId="1FF8DF4A" w14:textId="77777777" w:rsidR="00A64678" w:rsidRPr="00C70246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Дети ориентируются на мнение взрослого человека. То, что задается детям взрослыми в качестве эталонов, норм и правил поведения, принимается безусловно и становится главным критерием нравственной оценки своего собственного и чужого поведения. Если в ближайшем окружении ребенка находятся взрослые, которые нарушают Правила дорожного движения, то велика вероятность подобных нарушений и у ребенка.</w:t>
      </w:r>
    </w:p>
    <w:p w14:paraId="299AE710" w14:textId="77777777" w:rsidR="00A729BF" w:rsidRPr="00D209DF" w:rsidRDefault="00A729BF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369F07BC" w14:textId="77777777" w:rsidR="000B1C15" w:rsidRPr="00D209DF" w:rsidRDefault="004F6648" w:rsidP="00D209DF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Составлено по материалам </w:t>
      </w:r>
      <w:proofErr w:type="spellStart"/>
      <w:r w:rsidR="00C70246">
        <w:rPr>
          <w:rFonts w:ascii="Times New Roman" w:hAnsi="Times New Roman" w:cs="Times New Roman"/>
          <w:b/>
          <w:i/>
          <w:sz w:val="24"/>
          <w:szCs w:val="24"/>
        </w:rPr>
        <w:t>БелТА</w:t>
      </w:r>
      <w:proofErr w:type="spellEnd"/>
      <w:r w:rsidR="00C7024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>сайт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>ов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ОГАИ 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>МВД Республики Беларусь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14:paraId="0DF8969C" w14:textId="77777777" w:rsidR="00887F7F" w:rsidRPr="00D209DF" w:rsidRDefault="006B76D6" w:rsidP="00D209DF">
      <w:pPr>
        <w:spacing w:after="0" w:line="240" w:lineRule="exact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 материалам </w:t>
      </w:r>
      <w:r w:rsidR="004F6648" w:rsidRPr="00D209DF">
        <w:rPr>
          <w:rFonts w:ascii="Times New Roman" w:hAnsi="Times New Roman" w:cs="Times New Roman"/>
          <w:b/>
          <w:i/>
          <w:sz w:val="24"/>
          <w:szCs w:val="24"/>
        </w:rPr>
        <w:t>Интернета из открытых источников</w:t>
      </w:r>
      <w:r w:rsidR="004F6648" w:rsidRPr="00D209DF">
        <w:rPr>
          <w:rFonts w:ascii="Times New Roman" w:hAnsi="Times New Roman" w:cs="Times New Roman"/>
          <w:i/>
          <w:sz w:val="30"/>
          <w:szCs w:val="30"/>
        </w:rPr>
        <w:t>.</w:t>
      </w:r>
    </w:p>
    <w:sectPr w:rsidR="00887F7F" w:rsidRPr="00D209DF" w:rsidSect="001B7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074F"/>
    <w:multiLevelType w:val="hybridMultilevel"/>
    <w:tmpl w:val="9D14AA1C"/>
    <w:lvl w:ilvl="0" w:tplc="A07C2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1D877E1"/>
    <w:multiLevelType w:val="hybridMultilevel"/>
    <w:tmpl w:val="8356E126"/>
    <w:lvl w:ilvl="0" w:tplc="34E6E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8D7B95"/>
    <w:multiLevelType w:val="hybridMultilevel"/>
    <w:tmpl w:val="B44664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F71"/>
    <w:rsid w:val="000878FA"/>
    <w:rsid w:val="000B1C15"/>
    <w:rsid w:val="000B3D78"/>
    <w:rsid w:val="0017210A"/>
    <w:rsid w:val="001B7F71"/>
    <w:rsid w:val="002A51B2"/>
    <w:rsid w:val="002F16DD"/>
    <w:rsid w:val="002F6983"/>
    <w:rsid w:val="003578F1"/>
    <w:rsid w:val="003E197D"/>
    <w:rsid w:val="003F73A7"/>
    <w:rsid w:val="004D4A07"/>
    <w:rsid w:val="004F6648"/>
    <w:rsid w:val="0053009A"/>
    <w:rsid w:val="00530586"/>
    <w:rsid w:val="005C79D8"/>
    <w:rsid w:val="006B76D6"/>
    <w:rsid w:val="006C62A1"/>
    <w:rsid w:val="00887F7F"/>
    <w:rsid w:val="008B640A"/>
    <w:rsid w:val="0090188A"/>
    <w:rsid w:val="00A25D11"/>
    <w:rsid w:val="00A37597"/>
    <w:rsid w:val="00A64678"/>
    <w:rsid w:val="00A729BF"/>
    <w:rsid w:val="00B03090"/>
    <w:rsid w:val="00B84C2A"/>
    <w:rsid w:val="00C17E5E"/>
    <w:rsid w:val="00C64E53"/>
    <w:rsid w:val="00C70246"/>
    <w:rsid w:val="00CB295B"/>
    <w:rsid w:val="00D209DF"/>
    <w:rsid w:val="00FA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D171C"/>
  <w15:chartTrackingRefBased/>
  <w15:docId w15:val="{154C8EEB-FCA4-4970-B648-FE3FC2E8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A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24A6"/>
    <w:rPr>
      <w:b/>
      <w:bCs/>
    </w:rPr>
  </w:style>
  <w:style w:type="character" w:styleId="a7">
    <w:name w:val="Emphasis"/>
    <w:basedOn w:val="a0"/>
    <w:uiPriority w:val="20"/>
    <w:qFormat/>
    <w:rsid w:val="00FA24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6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User</cp:lastModifiedBy>
  <cp:revision>2</cp:revision>
  <dcterms:created xsi:type="dcterms:W3CDTF">2021-08-25T10:18:00Z</dcterms:created>
  <dcterms:modified xsi:type="dcterms:W3CDTF">2021-08-25T10:18:00Z</dcterms:modified>
</cp:coreProperties>
</file>