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702" w:rsidRDefault="00D76955">
      <w:pPr>
        <w:jc w:val="center"/>
        <w:rPr>
          <w:rFonts w:ascii="Times New Roman" w:hAnsi="Times New Roman" w:cs="Times New Roman"/>
          <w:sz w:val="32"/>
          <w:szCs w:val="32"/>
          <w:lang w:val="ru-RU"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ru-RU" w:eastAsia="ru-RU"/>
        </w:rPr>
        <w:t>Информационные</w:t>
      </w:r>
      <w:r w:rsidRPr="00C23C04">
        <w:rPr>
          <w:rFonts w:ascii="Times New Roman" w:hAnsi="Times New Roman" w:cs="Times New Roman"/>
          <w:sz w:val="32"/>
          <w:szCs w:val="32"/>
          <w:lang w:val="ru-RU" w:eastAsia="ru-RU"/>
        </w:rPr>
        <w:t xml:space="preserve"> материалы к </w:t>
      </w:r>
      <w:r>
        <w:rPr>
          <w:rFonts w:ascii="Times New Roman" w:hAnsi="Times New Roman" w:cs="Times New Roman"/>
          <w:sz w:val="32"/>
          <w:szCs w:val="32"/>
          <w:lang w:val="ru-RU" w:eastAsia="ru-RU"/>
        </w:rPr>
        <w:t>«недели нулевого травматизма»</w:t>
      </w:r>
    </w:p>
    <w:p w:rsidR="00AD0702" w:rsidRDefault="00D76955">
      <w:pPr>
        <w:jc w:val="center"/>
        <w:rPr>
          <w:rFonts w:ascii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hAnsi="Times New Roman" w:cs="Times New Roman"/>
          <w:sz w:val="32"/>
          <w:szCs w:val="32"/>
          <w:lang w:val="ru-RU" w:eastAsia="ru-RU"/>
        </w:rPr>
        <w:t>на</w:t>
      </w:r>
      <w:r w:rsidRPr="00C23C04">
        <w:rPr>
          <w:rFonts w:ascii="Times New Roman" w:hAnsi="Times New Roman" w:cs="Times New Roman"/>
          <w:sz w:val="32"/>
          <w:szCs w:val="32"/>
          <w:lang w:val="ru-RU" w:eastAsia="ru-RU"/>
        </w:rPr>
        <w:t xml:space="preserve"> тему </w:t>
      </w:r>
      <w:r>
        <w:rPr>
          <w:rFonts w:ascii="Times New Roman" w:hAnsi="Times New Roman" w:cs="Times New Roman"/>
          <w:sz w:val="32"/>
          <w:szCs w:val="32"/>
          <w:lang w:val="ru-RU" w:eastAsia="ru-RU"/>
        </w:rPr>
        <w:t>«Влияние внешних факторов на безопасность труда</w:t>
      </w:r>
    </w:p>
    <w:p w:rsidR="00AD0702" w:rsidRDefault="00D76955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 w:eastAsia="ru-RU"/>
        </w:rPr>
        <w:t>и меры по их минимизации»</w:t>
      </w:r>
    </w:p>
    <w:p w:rsidR="00AD0702" w:rsidRDefault="00AD0702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0702" w:rsidRDefault="00D7695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факторы, воздействующие на безопасность труда, можно условно разделить на группы:</w:t>
      </w:r>
    </w:p>
    <w:p w:rsidR="00AD0702" w:rsidRDefault="00D7695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Технические</w:t>
      </w:r>
    </w:p>
    <w:p w:rsidR="00AD0702" w:rsidRDefault="00D7695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Организационные</w:t>
      </w:r>
    </w:p>
    <w:p w:rsidR="00AD0702" w:rsidRDefault="00D7695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Экономические</w:t>
      </w:r>
    </w:p>
    <w:p w:rsidR="00AD0702" w:rsidRDefault="00D7695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Социально-бытовые</w:t>
      </w:r>
    </w:p>
    <w:p w:rsidR="00AD0702" w:rsidRDefault="00D7695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Санитарно-гигиенические</w:t>
      </w:r>
    </w:p>
    <w:p w:rsidR="00AD0702" w:rsidRDefault="00D7695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Психофизиологические</w:t>
      </w:r>
    </w:p>
    <w:p w:rsidR="00AD0702" w:rsidRDefault="00D7695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Природно-климатические</w:t>
      </w:r>
    </w:p>
    <w:p w:rsidR="00D76955" w:rsidRDefault="00D76955" w:rsidP="00D7695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0702" w:rsidRDefault="00D7695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 свою очередь, каждую группу можно разделить ещё на 2 группы: внешние и внутренние. Ниже будут рассмотрены возможные внешние риски каждой группы и предполагаемые меры по их минимизации.</w:t>
      </w:r>
    </w:p>
    <w:p w:rsidR="00AD0702" w:rsidRDefault="00AD070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1"/>
        <w:gridCol w:w="5051"/>
      </w:tblGrid>
      <w:tr w:rsidR="00AD0702" w:rsidRPr="00D76955">
        <w:trPr>
          <w:cantSplit/>
          <w:tblHeader/>
        </w:trPr>
        <w:tc>
          <w:tcPr>
            <w:tcW w:w="5051" w:type="dxa"/>
          </w:tcPr>
          <w:p w:rsidR="00AD0702" w:rsidRPr="00D76955" w:rsidRDefault="00D76955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Внешний фактор</w:t>
            </w:r>
          </w:p>
        </w:tc>
        <w:tc>
          <w:tcPr>
            <w:tcW w:w="5051" w:type="dxa"/>
          </w:tcPr>
          <w:p w:rsidR="00AD0702" w:rsidRPr="00D76955" w:rsidRDefault="00D76955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Минимизация влияния</w:t>
            </w:r>
          </w:p>
        </w:tc>
      </w:tr>
      <w:tr w:rsidR="00AD0702" w:rsidRPr="00D76955">
        <w:trPr>
          <w:cantSplit/>
        </w:trPr>
        <w:tc>
          <w:tcPr>
            <w:tcW w:w="10102" w:type="dxa"/>
            <w:gridSpan w:val="2"/>
          </w:tcPr>
          <w:p w:rsidR="00AD0702" w:rsidRPr="00D76955" w:rsidRDefault="00D76955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695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Технические</w:t>
            </w:r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факторы</w:t>
            </w:r>
          </w:p>
        </w:tc>
      </w:tr>
      <w:tr w:rsidR="00AD0702" w:rsidRPr="00D76955">
        <w:trPr>
          <w:cantSplit/>
        </w:trPr>
        <w:tc>
          <w:tcPr>
            <w:tcW w:w="5051" w:type="dxa"/>
          </w:tcPr>
          <w:p w:rsidR="00AD0702" w:rsidRPr="00D76955" w:rsidRDefault="00D76955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безопасность при передвижении сотрудников к рабочему месту (месту выполнения работ) в пешем порядке </w:t>
            </w:r>
          </w:p>
        </w:tc>
        <w:tc>
          <w:tcPr>
            <w:tcW w:w="5051" w:type="dxa"/>
          </w:tcPr>
          <w:p w:rsidR="00AD0702" w:rsidRPr="00D76955" w:rsidRDefault="00D76955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выбор наиболее безопасного пути следования (покрытие, освещение и др.), правильный выбор обуви и одежды, соблюдение ПДД</w:t>
            </w:r>
          </w:p>
        </w:tc>
      </w:tr>
      <w:tr w:rsidR="00AD0702" w:rsidRPr="00D76955">
        <w:trPr>
          <w:cantSplit/>
        </w:trPr>
        <w:tc>
          <w:tcPr>
            <w:tcW w:w="5051" w:type="dxa"/>
          </w:tcPr>
          <w:p w:rsidR="00AD0702" w:rsidRPr="00D76955" w:rsidRDefault="00D76955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безопасность при передвижении сотрудников к рабочему месту (месту выполнения работ) на общественном транспорте (транспорте заказчика)</w:t>
            </w:r>
          </w:p>
        </w:tc>
        <w:tc>
          <w:tcPr>
            <w:tcW w:w="5051" w:type="dxa"/>
          </w:tcPr>
          <w:p w:rsidR="00AD0702" w:rsidRPr="00D76955" w:rsidRDefault="00D76955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самостоятельное соблюдение сотрудниками ПДД, требование соблюдения ПДД водителем ТС</w:t>
            </w:r>
          </w:p>
        </w:tc>
      </w:tr>
      <w:tr w:rsidR="00AD0702" w:rsidRPr="0093320F">
        <w:trPr>
          <w:cantSplit/>
        </w:trPr>
        <w:tc>
          <w:tcPr>
            <w:tcW w:w="5051" w:type="dxa"/>
          </w:tcPr>
          <w:p w:rsidR="00AD0702" w:rsidRPr="00D76955" w:rsidRDefault="00D76955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уровень автоматизации процессов, наличие и исправность предохраняющих устройств в местах оказания услуг</w:t>
            </w:r>
          </w:p>
        </w:tc>
        <w:tc>
          <w:tcPr>
            <w:tcW w:w="5051" w:type="dxa"/>
          </w:tcPr>
          <w:p w:rsidR="00AD0702" w:rsidRPr="00D76955" w:rsidRDefault="00D76955" w:rsidP="00D76955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соблюдение требований и правил пребывания на территории организации, отказ от выполнения оказания услуг в случае неисправности или отсутствия предохраняющих и других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устрой</w:t>
            </w:r>
            <w:proofErr w:type="gramStart"/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ств вл</w:t>
            </w:r>
            <w:proofErr w:type="gramEnd"/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ияющих на безопасное выполнение работ</w:t>
            </w:r>
          </w:p>
        </w:tc>
      </w:tr>
      <w:tr w:rsidR="00AD0702" w:rsidRPr="00D76955">
        <w:trPr>
          <w:cantSplit/>
        </w:trPr>
        <w:tc>
          <w:tcPr>
            <w:tcW w:w="10102" w:type="dxa"/>
            <w:gridSpan w:val="2"/>
          </w:tcPr>
          <w:p w:rsidR="00AD0702" w:rsidRPr="00D76955" w:rsidRDefault="00D76955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695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Организационные</w:t>
            </w:r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факторы</w:t>
            </w:r>
          </w:p>
        </w:tc>
      </w:tr>
      <w:tr w:rsidR="00AD0702" w:rsidRPr="00D76955">
        <w:trPr>
          <w:cantSplit/>
        </w:trPr>
        <w:tc>
          <w:tcPr>
            <w:tcW w:w="5051" w:type="dxa"/>
          </w:tcPr>
          <w:p w:rsidR="00AD0702" w:rsidRPr="00D76955" w:rsidRDefault="00D76955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несоответствие времени работы организаций (заказчик-исполнитель и т.д.)</w:t>
            </w:r>
          </w:p>
        </w:tc>
        <w:tc>
          <w:tcPr>
            <w:tcW w:w="5051" w:type="dxa"/>
          </w:tcPr>
          <w:p w:rsidR="00AD0702" w:rsidRPr="00D76955" w:rsidRDefault="00D76955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согласование времени для встреч и выполнения работ, использование режима гибкого рабочего времени для работников</w:t>
            </w:r>
          </w:p>
        </w:tc>
      </w:tr>
      <w:tr w:rsidR="00AD0702" w:rsidRPr="00D76955">
        <w:trPr>
          <w:cantSplit/>
          <w:trHeight w:val="2746"/>
        </w:trPr>
        <w:tc>
          <w:tcPr>
            <w:tcW w:w="5051" w:type="dxa"/>
          </w:tcPr>
          <w:p w:rsidR="00AD0702" w:rsidRPr="00D76955" w:rsidRDefault="00D76955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несчастные случаи в командировках и удалённых местах выполнения работ и оказания услуг</w:t>
            </w:r>
          </w:p>
        </w:tc>
        <w:tc>
          <w:tcPr>
            <w:tcW w:w="5051" w:type="dxa"/>
          </w:tcPr>
          <w:p w:rsidR="00AD0702" w:rsidRPr="00D76955" w:rsidRDefault="00D76955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проведение внепланового выездного контроля за соблюдением работниками требований охраны труда руководством и специалистом по охране труда организации</w:t>
            </w:r>
          </w:p>
        </w:tc>
      </w:tr>
      <w:tr w:rsidR="00AD0702" w:rsidRPr="00D76955">
        <w:trPr>
          <w:cantSplit/>
        </w:trPr>
        <w:tc>
          <w:tcPr>
            <w:tcW w:w="10102" w:type="dxa"/>
            <w:gridSpan w:val="2"/>
          </w:tcPr>
          <w:p w:rsidR="00AD0702" w:rsidRPr="00D76955" w:rsidRDefault="00D76955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695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Экономические</w:t>
            </w:r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факторы</w:t>
            </w:r>
          </w:p>
        </w:tc>
      </w:tr>
      <w:tr w:rsidR="00AD0702" w:rsidRPr="00D76955">
        <w:trPr>
          <w:cantSplit/>
        </w:trPr>
        <w:tc>
          <w:tcPr>
            <w:tcW w:w="5051" w:type="dxa"/>
          </w:tcPr>
          <w:p w:rsidR="00AD0702" w:rsidRPr="00D76955" w:rsidRDefault="00D76955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переменная нагрузка и сезонность в производстве работ</w:t>
            </w:r>
          </w:p>
        </w:tc>
        <w:tc>
          <w:tcPr>
            <w:tcW w:w="5051" w:type="dxa"/>
          </w:tcPr>
          <w:p w:rsidR="00AD0702" w:rsidRPr="00D76955" w:rsidRDefault="00D76955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равномерное распределение нагрузки на сотрудников, перераспределение работ между сотрудниками, обучение сотрудников новым видам работ, привлечение дополнительного персонала на сезонные работы, работа с заказчиками для нивелирования сезонности</w:t>
            </w:r>
          </w:p>
        </w:tc>
      </w:tr>
      <w:tr w:rsidR="00AD0702" w:rsidRPr="00D76955">
        <w:trPr>
          <w:cantSplit/>
        </w:trPr>
        <w:tc>
          <w:tcPr>
            <w:tcW w:w="10102" w:type="dxa"/>
            <w:gridSpan w:val="2"/>
          </w:tcPr>
          <w:p w:rsidR="00AD0702" w:rsidRPr="00D76955" w:rsidRDefault="00D76955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695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Социально-бытовые</w:t>
            </w:r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факторы</w:t>
            </w:r>
          </w:p>
        </w:tc>
      </w:tr>
      <w:tr w:rsidR="00AD0702" w:rsidRPr="00D76955">
        <w:trPr>
          <w:cantSplit/>
        </w:trPr>
        <w:tc>
          <w:tcPr>
            <w:tcW w:w="5051" w:type="dxa"/>
          </w:tcPr>
          <w:p w:rsidR="00AD0702" w:rsidRPr="00D76955" w:rsidRDefault="00D76955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противоправные действия третьих лиц (угроза жизни и здоровью, сохранность имущества)</w:t>
            </w:r>
          </w:p>
        </w:tc>
        <w:tc>
          <w:tcPr>
            <w:tcW w:w="5051" w:type="dxa"/>
          </w:tcPr>
          <w:p w:rsidR="00AD0702" w:rsidRPr="00D76955" w:rsidRDefault="00D76955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исключение (уменьшение) направления и нахождения в одиночестве сотрудников организации в малолюдных местах, периодическое инструктирование работников о правилах поведения в командировках (выбор надёжных мест для ночлега и стоянки транспортных средств, исключение (минимизация) нахождения в среде незнакомых лиц и употребления спиртных напитков)</w:t>
            </w:r>
          </w:p>
        </w:tc>
      </w:tr>
      <w:tr w:rsidR="00AD0702" w:rsidRPr="00D76955">
        <w:trPr>
          <w:cantSplit/>
        </w:trPr>
        <w:tc>
          <w:tcPr>
            <w:tcW w:w="10102" w:type="dxa"/>
            <w:gridSpan w:val="2"/>
          </w:tcPr>
          <w:p w:rsidR="00AD0702" w:rsidRPr="00D76955" w:rsidRDefault="00D76955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695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Санитарно-гигиенические</w:t>
            </w:r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факторы</w:t>
            </w:r>
          </w:p>
        </w:tc>
      </w:tr>
      <w:tr w:rsidR="00AD0702" w:rsidRPr="00D76955">
        <w:trPr>
          <w:cantSplit/>
        </w:trPr>
        <w:tc>
          <w:tcPr>
            <w:tcW w:w="5051" w:type="dxa"/>
          </w:tcPr>
          <w:p w:rsidR="00AD0702" w:rsidRPr="00D76955" w:rsidRDefault="00D76955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заболевание работников воздушно-капельными инфекциями (острые респираторные вирусные инфекции, внебольничная пневмония, грипп, ветряная оспа и др.)</w:t>
            </w:r>
          </w:p>
        </w:tc>
        <w:tc>
          <w:tcPr>
            <w:tcW w:w="5051" w:type="dxa"/>
          </w:tcPr>
          <w:p w:rsidR="00AD0702" w:rsidRPr="00D76955" w:rsidRDefault="00D76955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выдача и применение СИЗ (маска, перчатки), использование антисептиков, отстранение от работы сотрудников с симптомами данных заболеваний, </w:t>
            </w:r>
            <w:proofErr w:type="spellStart"/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недопуск</w:t>
            </w:r>
            <w:proofErr w:type="spellEnd"/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посетителей в организацию с симптомами данных заболеваний</w:t>
            </w:r>
          </w:p>
        </w:tc>
      </w:tr>
      <w:tr w:rsidR="00AD0702" w:rsidRPr="00D76955">
        <w:trPr>
          <w:cantSplit/>
        </w:trPr>
        <w:tc>
          <w:tcPr>
            <w:tcW w:w="5051" w:type="dxa"/>
          </w:tcPr>
          <w:p w:rsidR="00AD0702" w:rsidRPr="00D76955" w:rsidRDefault="00D76955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заболевание болезнями "грязных рук" (дизентерия, холера, </w:t>
            </w:r>
            <w:proofErr w:type="spellStart"/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ротавирусная</w:t>
            </w:r>
            <w:proofErr w:type="spellEnd"/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инфекция, пищевые </w:t>
            </w:r>
            <w:proofErr w:type="spellStart"/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токсикоинфекции</w:t>
            </w:r>
            <w:proofErr w:type="spellEnd"/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др.)</w:t>
            </w:r>
          </w:p>
        </w:tc>
        <w:tc>
          <w:tcPr>
            <w:tcW w:w="5051" w:type="dxa"/>
          </w:tcPr>
          <w:p w:rsidR="00AD0702" w:rsidRPr="00D76955" w:rsidRDefault="00D76955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обеспечение доступа сотрудников к чистой воде и мылу, использование антисептиков и влажных салфеток</w:t>
            </w:r>
          </w:p>
        </w:tc>
      </w:tr>
      <w:tr w:rsidR="00AD0702" w:rsidRPr="00D76955">
        <w:trPr>
          <w:cantSplit/>
        </w:trPr>
        <w:tc>
          <w:tcPr>
            <w:tcW w:w="10102" w:type="dxa"/>
            <w:gridSpan w:val="2"/>
          </w:tcPr>
          <w:p w:rsidR="00AD0702" w:rsidRPr="00D76955" w:rsidRDefault="00D76955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695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Психофизиологические</w:t>
            </w:r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факторы</w:t>
            </w:r>
          </w:p>
        </w:tc>
      </w:tr>
      <w:tr w:rsidR="00AD0702" w:rsidRPr="00D76955">
        <w:trPr>
          <w:cantSplit/>
        </w:trPr>
        <w:tc>
          <w:tcPr>
            <w:tcW w:w="5051" w:type="dxa"/>
          </w:tcPr>
          <w:p w:rsidR="00AD0702" w:rsidRPr="00D76955" w:rsidRDefault="00D76955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напряженность, монотонность и тяжесть труда</w:t>
            </w:r>
          </w:p>
        </w:tc>
        <w:tc>
          <w:tcPr>
            <w:tcW w:w="5051" w:type="dxa"/>
          </w:tcPr>
          <w:p w:rsidR="00AD0702" w:rsidRPr="00D76955" w:rsidRDefault="00D76955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соблюдение режима труда и отдыха, организация спортивных пятиминуток, периодическая смена вида деятельности</w:t>
            </w:r>
          </w:p>
        </w:tc>
      </w:tr>
      <w:tr w:rsidR="00AD0702" w:rsidRPr="00D76955">
        <w:trPr>
          <w:cantSplit/>
        </w:trPr>
        <w:tc>
          <w:tcPr>
            <w:tcW w:w="5051" w:type="dxa"/>
          </w:tcPr>
          <w:p w:rsidR="00AD0702" w:rsidRPr="00D76955" w:rsidRDefault="00D76955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неблагоприятный моральный климат в организации, а также при осуществлении коммуникаций с заказчиками, партнёрами, поставщиками</w:t>
            </w:r>
          </w:p>
        </w:tc>
        <w:tc>
          <w:tcPr>
            <w:tcW w:w="5051" w:type="dxa"/>
          </w:tcPr>
          <w:p w:rsidR="00AD0702" w:rsidRPr="00D76955" w:rsidRDefault="00D76955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использование спокойной речи, отсутствие агрессивности, надменности, унижений и оскорблении при общении. Посещение комнат психологической разгрузки, работа с психологом.</w:t>
            </w:r>
          </w:p>
          <w:p w:rsidR="00AD0702" w:rsidRPr="00D76955" w:rsidRDefault="00AD0702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AD0702" w:rsidRPr="00D76955" w:rsidRDefault="00AD0702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AD0702" w:rsidRPr="00D76955" w:rsidRDefault="00AD0702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AD0702" w:rsidRPr="00D76955">
        <w:trPr>
          <w:cantSplit/>
        </w:trPr>
        <w:tc>
          <w:tcPr>
            <w:tcW w:w="10102" w:type="dxa"/>
            <w:gridSpan w:val="2"/>
          </w:tcPr>
          <w:p w:rsidR="00AD0702" w:rsidRPr="00D76955" w:rsidRDefault="00D76955">
            <w:pPr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695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Природно-климатические</w:t>
            </w:r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факторы</w:t>
            </w:r>
          </w:p>
        </w:tc>
      </w:tr>
      <w:tr w:rsidR="00AD0702" w:rsidRPr="00D76955">
        <w:trPr>
          <w:cantSplit/>
        </w:trPr>
        <w:tc>
          <w:tcPr>
            <w:tcW w:w="5051" w:type="dxa"/>
          </w:tcPr>
          <w:p w:rsidR="00AD0702" w:rsidRPr="00D76955" w:rsidRDefault="00D76955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солнечный свет при работе в офисе</w:t>
            </w:r>
          </w:p>
        </w:tc>
        <w:tc>
          <w:tcPr>
            <w:tcW w:w="5051" w:type="dxa"/>
          </w:tcPr>
          <w:p w:rsidR="00AD0702" w:rsidRPr="00D76955" w:rsidRDefault="00D76955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правильное расположение экранов мониторов и другой оргтехники, применение жалюзи</w:t>
            </w:r>
          </w:p>
        </w:tc>
      </w:tr>
      <w:tr w:rsidR="00AD0702" w:rsidRPr="00D76955">
        <w:trPr>
          <w:cantSplit/>
        </w:trPr>
        <w:tc>
          <w:tcPr>
            <w:tcW w:w="5051" w:type="dxa"/>
          </w:tcPr>
          <w:p w:rsidR="00AD0702" w:rsidRPr="00D76955" w:rsidRDefault="00D76955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интенсивный солнечный свет при нахождении на улице</w:t>
            </w:r>
          </w:p>
        </w:tc>
        <w:tc>
          <w:tcPr>
            <w:tcW w:w="5051" w:type="dxa"/>
          </w:tcPr>
          <w:p w:rsidR="00AD0702" w:rsidRPr="00D76955" w:rsidRDefault="00D76955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использование головных приборов, солнцезащитных зонтов</w:t>
            </w:r>
          </w:p>
        </w:tc>
      </w:tr>
      <w:tr w:rsidR="00AD0702" w:rsidRPr="00D76955">
        <w:trPr>
          <w:cantSplit/>
        </w:trPr>
        <w:tc>
          <w:tcPr>
            <w:tcW w:w="5051" w:type="dxa"/>
          </w:tcPr>
          <w:p w:rsidR="00AD0702" w:rsidRPr="00D76955" w:rsidRDefault="00D76955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повышенная температура окружающей среды при работе в офисе</w:t>
            </w:r>
          </w:p>
        </w:tc>
        <w:tc>
          <w:tcPr>
            <w:tcW w:w="5051" w:type="dxa"/>
          </w:tcPr>
          <w:p w:rsidR="00AD0702" w:rsidRPr="00D76955" w:rsidRDefault="00D76955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использование кондиционеров</w:t>
            </w:r>
          </w:p>
        </w:tc>
      </w:tr>
      <w:tr w:rsidR="00AD0702" w:rsidRPr="00D76955">
        <w:trPr>
          <w:cantSplit/>
        </w:trPr>
        <w:tc>
          <w:tcPr>
            <w:tcW w:w="5051" w:type="dxa"/>
          </w:tcPr>
          <w:p w:rsidR="00AD0702" w:rsidRPr="00D76955" w:rsidRDefault="00D76955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повышенная температура окружающей среды при нахождении на улице</w:t>
            </w:r>
          </w:p>
        </w:tc>
        <w:tc>
          <w:tcPr>
            <w:tcW w:w="5051" w:type="dxa"/>
          </w:tcPr>
          <w:p w:rsidR="00AD0702" w:rsidRPr="00D76955" w:rsidRDefault="00D76955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повышенное употребление жидкости</w:t>
            </w:r>
          </w:p>
        </w:tc>
      </w:tr>
      <w:tr w:rsidR="00AD0702" w:rsidRPr="00D76955">
        <w:trPr>
          <w:cantSplit/>
        </w:trPr>
        <w:tc>
          <w:tcPr>
            <w:tcW w:w="5051" w:type="dxa"/>
          </w:tcPr>
          <w:p w:rsidR="00AD0702" w:rsidRPr="00D76955" w:rsidRDefault="00D76955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дождь при нахождении на улице</w:t>
            </w:r>
          </w:p>
        </w:tc>
        <w:tc>
          <w:tcPr>
            <w:tcW w:w="5051" w:type="dxa"/>
          </w:tcPr>
          <w:p w:rsidR="00AD0702" w:rsidRPr="00D76955" w:rsidRDefault="00D76955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использование зонтов, плащей, головных уборов, соответствующей обуви</w:t>
            </w:r>
          </w:p>
        </w:tc>
      </w:tr>
      <w:tr w:rsidR="00AD0702" w:rsidRPr="00D76955">
        <w:trPr>
          <w:cantSplit/>
        </w:trPr>
        <w:tc>
          <w:tcPr>
            <w:tcW w:w="5051" w:type="dxa"/>
          </w:tcPr>
          <w:p w:rsidR="00AD0702" w:rsidRPr="00D76955" w:rsidRDefault="00D76955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пониженная температура окружающей среды</w:t>
            </w:r>
          </w:p>
        </w:tc>
        <w:tc>
          <w:tcPr>
            <w:tcW w:w="5051" w:type="dxa"/>
          </w:tcPr>
          <w:p w:rsidR="00AD0702" w:rsidRPr="00D76955" w:rsidRDefault="00D76955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использование соответствующей погоде одежды, посещение пунктов для обогрева</w:t>
            </w:r>
          </w:p>
        </w:tc>
      </w:tr>
      <w:tr w:rsidR="00AD0702" w:rsidRPr="00D76955">
        <w:trPr>
          <w:cantSplit/>
        </w:trPr>
        <w:tc>
          <w:tcPr>
            <w:tcW w:w="5051" w:type="dxa"/>
          </w:tcPr>
          <w:p w:rsidR="00AD0702" w:rsidRPr="00D76955" w:rsidRDefault="00D76955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сильный ветер</w:t>
            </w:r>
          </w:p>
        </w:tc>
        <w:tc>
          <w:tcPr>
            <w:tcW w:w="5051" w:type="dxa"/>
          </w:tcPr>
          <w:p w:rsidR="00AD0702" w:rsidRPr="00D76955" w:rsidRDefault="00D76955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применение </w:t>
            </w:r>
            <w:proofErr w:type="spellStart"/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ветрозащищённой</w:t>
            </w:r>
            <w:proofErr w:type="spellEnd"/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одежды, укрытий</w:t>
            </w:r>
          </w:p>
        </w:tc>
      </w:tr>
      <w:tr w:rsidR="00AD0702" w:rsidRPr="00D76955">
        <w:trPr>
          <w:cantSplit/>
        </w:trPr>
        <w:tc>
          <w:tcPr>
            <w:tcW w:w="5051" w:type="dxa"/>
          </w:tcPr>
          <w:p w:rsidR="00AD0702" w:rsidRPr="00D76955" w:rsidRDefault="00D76955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нападение диких животных</w:t>
            </w:r>
          </w:p>
        </w:tc>
        <w:tc>
          <w:tcPr>
            <w:tcW w:w="5051" w:type="dxa"/>
          </w:tcPr>
          <w:p w:rsidR="00AD0702" w:rsidRPr="00D76955" w:rsidRDefault="00D76955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избегание мест обитания диких животных, соблюдение мер предосторожности</w:t>
            </w:r>
          </w:p>
        </w:tc>
      </w:tr>
      <w:tr w:rsidR="00AD0702" w:rsidRPr="00D76955">
        <w:trPr>
          <w:cantSplit/>
        </w:trPr>
        <w:tc>
          <w:tcPr>
            <w:tcW w:w="5051" w:type="dxa"/>
          </w:tcPr>
          <w:p w:rsidR="00AD0702" w:rsidRPr="00D76955" w:rsidRDefault="00D76955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укусы жалящих насекомых</w:t>
            </w:r>
          </w:p>
        </w:tc>
        <w:tc>
          <w:tcPr>
            <w:tcW w:w="5051" w:type="dxa"/>
          </w:tcPr>
          <w:p w:rsidR="00AD0702" w:rsidRPr="00D76955" w:rsidRDefault="00D76955" w:rsidP="00D76955">
            <w:pPr>
              <w:widowControl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использование москитных сеток (при работе в здании), избегание мест обитания жалящих насекомых, использование репеллентов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 случае укуса: применение обезболивающих и снимающих отёки мазей и кремов, </w:t>
            </w:r>
            <w:proofErr w:type="spellStart"/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противоаллергенных</w:t>
            </w:r>
            <w:proofErr w:type="spellEnd"/>
            <w:r w:rsidRPr="00D7695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средств </w:t>
            </w:r>
          </w:p>
        </w:tc>
      </w:tr>
    </w:tbl>
    <w:p w:rsidR="00AD0702" w:rsidRDefault="00AD070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0702" w:rsidRDefault="00D7695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Список факторов не является полным</w:t>
      </w:r>
      <w:r w:rsidRPr="00C23C0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 исчерпывающим, а отражает только наиболее типичные из них.</w:t>
      </w:r>
    </w:p>
    <w:p w:rsidR="00AD0702" w:rsidRDefault="00AD070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AD0702">
      <w:pgSz w:w="11906" w:h="16838"/>
      <w:pgMar w:top="720" w:right="720" w:bottom="720" w:left="13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99851"/>
    <w:multiLevelType w:val="singleLevel"/>
    <w:tmpl w:val="6309985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F7AF8"/>
    <w:rsid w:val="001A6E51"/>
    <w:rsid w:val="0023046F"/>
    <w:rsid w:val="00347346"/>
    <w:rsid w:val="0093320F"/>
    <w:rsid w:val="009A2539"/>
    <w:rsid w:val="00A84A1D"/>
    <w:rsid w:val="00AD0702"/>
    <w:rsid w:val="00BE0BF3"/>
    <w:rsid w:val="00C23C04"/>
    <w:rsid w:val="00C9371E"/>
    <w:rsid w:val="00D76955"/>
    <w:rsid w:val="00DD5289"/>
    <w:rsid w:val="00E73329"/>
    <w:rsid w:val="00FD3CC1"/>
    <w:rsid w:val="03DF7AF8"/>
    <w:rsid w:val="29ED62CF"/>
    <w:rsid w:val="2ECB7BD1"/>
    <w:rsid w:val="348B1B8B"/>
    <w:rsid w:val="3FAE5978"/>
    <w:rsid w:val="52F75EA3"/>
    <w:rsid w:val="6581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 Zhaburonak</dc:creator>
  <cp:lastModifiedBy>Пользователь Windows</cp:lastModifiedBy>
  <cp:revision>2</cp:revision>
  <dcterms:created xsi:type="dcterms:W3CDTF">2024-05-02T12:32:00Z</dcterms:created>
  <dcterms:modified xsi:type="dcterms:W3CDTF">2024-05-02T12:32:00Z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76B3DD701EB344E8B115636D991F413D_11</vt:lpwstr>
  </property>
</Properties>
</file>