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AE" w:rsidRDefault="00F45DAE" w:rsidP="00F45DAE">
      <w:pPr>
        <w:ind w:left="5245" w:hanging="1984"/>
        <w:jc w:val="both"/>
        <w:rPr>
          <w:b/>
          <w:i/>
        </w:rPr>
      </w:pPr>
      <w:r>
        <w:rPr>
          <w:b/>
          <w:i/>
        </w:rPr>
        <w:t>На фирменном бланке заказчика</w:t>
      </w:r>
    </w:p>
    <w:p w:rsidR="00F45DAE" w:rsidRDefault="00F45DAE" w:rsidP="00F45DAE">
      <w:pPr>
        <w:ind w:left="5245" w:hanging="1984"/>
        <w:jc w:val="both"/>
        <w:rPr>
          <w:sz w:val="14"/>
        </w:rPr>
      </w:pPr>
    </w:p>
    <w:p w:rsidR="00F45DAE" w:rsidRDefault="00F45DAE" w:rsidP="00F45DAE">
      <w:pPr>
        <w:ind w:left="5245" w:firstLine="567"/>
      </w:pPr>
      <w:r>
        <w:t>Директору РУП «Слуцкий ЦСМС»</w:t>
      </w:r>
    </w:p>
    <w:p w:rsidR="00F45DAE" w:rsidRDefault="00F45DAE" w:rsidP="00F45DAE">
      <w:pPr>
        <w:ind w:left="5245" w:firstLine="567"/>
      </w:pPr>
      <w:r>
        <w:t>Якута И.Г.</w:t>
      </w:r>
    </w:p>
    <w:p w:rsidR="00A30D40" w:rsidRDefault="00A30D40" w:rsidP="00F45DAE">
      <w:pPr>
        <w:ind w:left="5245" w:firstLine="567"/>
      </w:pPr>
    </w:p>
    <w:p w:rsidR="00F45DAE" w:rsidRDefault="00F45DAE" w:rsidP="00F45DAE">
      <w:pPr>
        <w:jc w:val="center"/>
        <w:rPr>
          <w:b/>
        </w:rPr>
      </w:pPr>
      <w:r>
        <w:rPr>
          <w:b/>
        </w:rPr>
        <w:t>ЗАЯВКА НА ПРОВЕДЕНИЕ ИСПЫТАНИЙ</w:t>
      </w:r>
    </w:p>
    <w:p w:rsidR="00F45DAE" w:rsidRDefault="00F45DAE" w:rsidP="00F45DAE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5DAE" w:rsidRDefault="00F45DAE" w:rsidP="00F45DAE">
      <w:pPr>
        <w:jc w:val="center"/>
      </w:pPr>
      <w:r>
        <w:t>наименование предприятия, организации заказчика</w:t>
      </w:r>
    </w:p>
    <w:p w:rsidR="00F45DAE" w:rsidRDefault="00F45DAE" w:rsidP="00F45DAE">
      <w:pPr>
        <w:jc w:val="both"/>
        <w:rPr>
          <w:u w:val="single"/>
        </w:rPr>
      </w:pPr>
      <w:r>
        <w:t xml:space="preserve">просит провести испытания продукции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5DAE" w:rsidRDefault="00F45DAE" w:rsidP="00F45DAE">
      <w:pPr>
        <w:jc w:val="both"/>
        <w:rPr>
          <w:sz w:val="10"/>
          <w:u w:val="single"/>
        </w:rPr>
      </w:pPr>
    </w:p>
    <w:p w:rsidR="00F45DAE" w:rsidRDefault="002A405B" w:rsidP="00F45DAE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5DAE" w:rsidRDefault="00F45DAE" w:rsidP="00F45DAE">
      <w:pPr>
        <w:jc w:val="both"/>
        <w:rPr>
          <w:sz w:val="16"/>
        </w:rPr>
      </w:pPr>
    </w:p>
    <w:p w:rsidR="00F45DAE" w:rsidRDefault="00F45DAE" w:rsidP="00F45DAE">
      <w:pPr>
        <w:jc w:val="both"/>
        <w:rPr>
          <w:u w:val="single"/>
        </w:rPr>
      </w:pPr>
      <w:r>
        <w:t>на соответствие требованиям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4D27" w:rsidRDefault="00D74D27" w:rsidP="00F45DAE">
      <w:pPr>
        <w:jc w:val="both"/>
        <w:rPr>
          <w:noProof/>
        </w:rPr>
      </w:pPr>
      <w:r w:rsidRPr="00D74D27">
        <w:t>с целью</w:t>
      </w:r>
      <w:r>
        <w:t xml:space="preserve">: соблюдения схем </w:t>
      </w:r>
      <w:r w:rsidR="00371451">
        <w:t>производственного контроля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A5DF94D" wp14:editId="4231CED9">
            <wp:extent cx="161925" cy="142875"/>
            <wp:effectExtent l="0" t="0" r="9525" b="9525"/>
            <wp:docPr id="1022739440" name="Рисунок 102273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; декларирования </w:t>
      </w:r>
      <w:r w:rsidR="00371451">
        <w:rPr>
          <w:noProof/>
        </w:rPr>
        <w:t>соответствия</w:t>
      </w:r>
      <w:r>
        <w:rPr>
          <w:noProof/>
        </w:rPr>
        <w:drawing>
          <wp:inline distT="0" distB="0" distL="0" distR="0" wp14:anchorId="3A5DF94D" wp14:editId="4231CED9">
            <wp:extent cx="161925" cy="142875"/>
            <wp:effectExtent l="0" t="0" r="9525" b="9525"/>
            <wp:docPr id="1121922638" name="Рисунок 112192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451">
        <w:rPr>
          <w:noProof/>
        </w:rPr>
        <w:t>;</w:t>
      </w:r>
    </w:p>
    <w:p w:rsidR="00371451" w:rsidRPr="00D74D27" w:rsidRDefault="00371451" w:rsidP="00371451">
      <w:pPr>
        <w:jc w:val="both"/>
      </w:pPr>
      <w:r>
        <w:rPr>
          <w:noProof/>
        </w:rPr>
        <w:t>сертификации</w:t>
      </w:r>
      <w:r>
        <w:rPr>
          <w:noProof/>
        </w:rPr>
        <w:drawing>
          <wp:inline distT="0" distB="0" distL="0" distR="0" wp14:anchorId="21771448" wp14:editId="7051E3DF">
            <wp:extent cx="161925" cy="142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;</w:t>
      </w:r>
      <w:r w:rsidRPr="00371451">
        <w:rPr>
          <w:noProof/>
        </w:rPr>
        <w:t xml:space="preserve"> </w:t>
      </w:r>
      <w:r>
        <w:rPr>
          <w:noProof/>
        </w:rPr>
        <w:t>иное</w:t>
      </w:r>
      <w:r>
        <w:rPr>
          <w:noProof/>
        </w:rPr>
        <w:drawing>
          <wp:inline distT="0" distB="0" distL="0" distR="0" wp14:anchorId="21771448" wp14:editId="7051E3DF">
            <wp:extent cx="161925" cy="142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.</w:t>
      </w:r>
    </w:p>
    <w:p w:rsidR="00F45DAE" w:rsidRDefault="00F45DAE" w:rsidP="00F45DAE">
      <w:r>
        <w:t>Акт отбора образцов прилагается.</w:t>
      </w:r>
    </w:p>
    <w:p w:rsidR="00F45DAE" w:rsidRDefault="00F45DAE" w:rsidP="00F45DAE">
      <w:r>
        <w:t>В случае отсутствия информации по конкретным определяемым показателям и ТНПА на методы испытания, объем испытаний и их оценка регламентирован ТНПА, устанавливающими требования к продукции.</w:t>
      </w:r>
    </w:p>
    <w:p w:rsidR="00F45DAE" w:rsidRDefault="00F45DAE" w:rsidP="00F45DAE">
      <w:pPr>
        <w:ind w:right="149"/>
        <w:jc w:val="both"/>
      </w:pPr>
      <w:r>
        <w:t xml:space="preserve">С методами испытаний и оборудованием, </w:t>
      </w:r>
      <w:r>
        <w:rPr>
          <w:rFonts w:eastAsia="Calibri"/>
          <w:szCs w:val="24"/>
        </w:rPr>
        <w:t xml:space="preserve">применяемым в соответствии с методами </w:t>
      </w:r>
      <w:proofErr w:type="gramStart"/>
      <w:r>
        <w:rPr>
          <w:rFonts w:eastAsia="Calibri"/>
          <w:szCs w:val="24"/>
        </w:rPr>
        <w:t xml:space="preserve">испытаний, </w:t>
      </w:r>
      <w:r>
        <w:t xml:space="preserve"> предложенными</w:t>
      </w:r>
      <w:proofErr w:type="gramEnd"/>
      <w:r>
        <w:t xml:space="preserve"> ОИ ознакомлен и: согласен / не согласен. </w:t>
      </w:r>
    </w:p>
    <w:p w:rsidR="00F45DAE" w:rsidRDefault="00F45DAE" w:rsidP="00F45DAE">
      <w:pPr>
        <w:ind w:right="149"/>
        <w:rPr>
          <w:sz w:val="10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(нужное подчеркнуть)</w:t>
      </w:r>
    </w:p>
    <w:p w:rsidR="00F45DAE" w:rsidRDefault="00F45DAE" w:rsidP="00F45DAE">
      <w:r>
        <w:t>__________________________________________________________</w:t>
      </w:r>
    </w:p>
    <w:p w:rsidR="00F45DAE" w:rsidRDefault="00F45DAE" w:rsidP="00F45DAE">
      <w:r>
        <w:t>(должность, Ф.И.О., подпись заказчика)</w:t>
      </w:r>
    </w:p>
    <w:p w:rsidR="00F45DAE" w:rsidRDefault="00F45DAE" w:rsidP="00F45DAE">
      <w:pPr>
        <w:ind w:right="149"/>
      </w:pPr>
      <w:r>
        <w:t xml:space="preserve">Выдать заключение о соответствии результатов испытаний требованиям ТНПА, устанавливающим требования к показателям объекта испытаний:   </w:t>
      </w:r>
      <w:r>
        <w:rPr>
          <w:noProof/>
        </w:rPr>
        <w:drawing>
          <wp:inline distT="0" distB="0" distL="0" distR="0">
            <wp:extent cx="16192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  Да;                   </w:t>
      </w:r>
      <w:r>
        <w:rPr>
          <w:noProof/>
        </w:rPr>
        <w:drawing>
          <wp:inline distT="0" distB="0" distL="0" distR="0">
            <wp:extent cx="16192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  Нет.</w:t>
      </w:r>
    </w:p>
    <w:p w:rsidR="00F45DAE" w:rsidRDefault="00F45DAE" w:rsidP="00F45DAE">
      <w:pPr>
        <w:pStyle w:val="a3"/>
        <w:spacing w:after="23" w:line="25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Выдать фактическое значение результатов испытаний без заключения о соответствии требованиям ТНПА на продукцию по </w:t>
      </w:r>
      <w:proofErr w:type="gramStart"/>
      <w:r>
        <w:rPr>
          <w:rFonts w:ascii="Times New Roman" w:hAnsi="Times New Roman"/>
        </w:rPr>
        <w:t>показателям:_</w:t>
      </w:r>
      <w:proofErr w:type="gramEnd"/>
      <w:r>
        <w:rPr>
          <w:rFonts w:ascii="Times New Roman" w:hAnsi="Times New Roman"/>
        </w:rPr>
        <w:t>______________________</w:t>
      </w:r>
      <w:r w:rsidR="00873EBC">
        <w:rPr>
          <w:rFonts w:ascii="Times New Roman" w:hAnsi="Times New Roman"/>
        </w:rPr>
        <w:t>______________________________</w:t>
      </w:r>
    </w:p>
    <w:p w:rsidR="00F45DAE" w:rsidRDefault="00F45DAE" w:rsidP="00F45DAE">
      <w:pPr>
        <w:spacing w:after="23" w:line="256" w:lineRule="auto"/>
        <w:jc w:val="center"/>
      </w:pPr>
      <w:r>
        <w:rPr>
          <w:b/>
        </w:rPr>
        <w:t>Правило принятия решения</w:t>
      </w:r>
      <w:r>
        <w:t xml:space="preserve"> (отметьте нужный вариант):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977"/>
        <w:gridCol w:w="1846"/>
        <w:gridCol w:w="2973"/>
      </w:tblGrid>
      <w:tr w:rsidR="00F45DAE" w:rsidTr="00F45DAE">
        <w:trPr>
          <w:trHeight w:val="359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AE" w:rsidRDefault="00F45DAE">
            <w:pPr>
              <w:pStyle w:val="a3"/>
              <w:spacing w:after="23" w:line="256" w:lineRule="auto"/>
              <w:ind w:left="5" w:right="-113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Вариант - </w:t>
            </w:r>
            <w:r>
              <w:rPr>
                <w:rFonts w:ascii="Times New Roman" w:eastAsia="Calibri" w:hAnsi="Times New Roman"/>
                <w:b/>
              </w:rPr>
              <w:t xml:space="preserve">с учетом расширенной </w:t>
            </w:r>
          </w:p>
          <w:p w:rsidR="00F45DAE" w:rsidRDefault="00F45DAE">
            <w:pPr>
              <w:pStyle w:val="a3"/>
              <w:spacing w:after="23" w:line="256" w:lineRule="auto"/>
              <w:ind w:left="5" w:right="-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неопределенности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измерений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AE" w:rsidRDefault="00F45DAE">
            <w:pPr>
              <w:pStyle w:val="a3"/>
              <w:spacing w:after="23" w:line="256" w:lineRule="auto"/>
              <w:ind w:left="0" w:right="-113"/>
              <w:rPr>
                <w:rFonts w:ascii="Times New Roman" w:eastAsia="Calibri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191135</wp:posOffset>
                      </wp:positionV>
                      <wp:extent cx="153670" cy="134620"/>
                      <wp:effectExtent l="0" t="0" r="17780" b="1778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3670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FBAFEF" id="Прямоугольник 7" o:spid="_x0000_s1026" style="position:absolute;margin-left:156.65pt;margin-top:15.05pt;width:12.1pt;height:10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r8vwIAAFUFAAAOAAAAZHJzL2Uyb0RvYy54bWysVMtuEzEU3SPxD5b3dJI0adqokyo0CiBV&#10;baUWde14PBkLv7CdTMIKiS0Sn8BHsEE8+g2TP+LaM3m0ZYXwwvL1vb7Pc3x6tpQCLZh1XKsUtw9a&#10;GDFFdcbVLMVvbycvjjFynqiMCK1YilfM4bPh82enpRmwji60yJhF4ES5QWlSXHhvBkniaMEkcQfa&#10;MAXKXFtJPIh2lmSWlOBdiqTTah0lpbaZsZoy5+B2XCvxMPrPc0b9VZ475pFIMeTm427jPg17Mjwl&#10;g5klpuC0SYP8QxaScAVBt67GxBM0t/yJK8mp1U7n/oBqmeg855TFGqCadutRNTcFMSzWAs1xZtsm&#10;9//c0svFtUU8S3EfI0UkjKj6uv64/lL9qu7Xn6pv1X31c/25+l19r36gfuhXadwAnt2YaxsqduZC&#10;03cOFMkDTRBcY7PMrUS54OY1YCT2CSpHyziG1XYMbOkRhct27/CoD8OioGofdo86cUwJGQQ3IaSx&#10;zr9iWqJwSLGFKUenZHHhfEhkZxIz1IJnEy5EFFbuXFi0IAAIwFGmS4wEcR4uUzyJKxQJLtz+M6FQ&#10;Cdl0+q2QGAGk5oJ4OEoDvXNqhhERM6AA9Tbm8uC1s7PpNmrv5cnLca82KkjG6lx6LVibyLX50yxC&#10;vWPiivpJDFEjWHIPNBJcpvg4ONp4EirUzCIRmt7s5hJOU52tAABW18xwhk44BLmAjlwTC1SAcoHe&#10;/gq2XGjogW5OGBXafvjbfbAHhIIWoxKoBf15PyeWQaPfKMDuSbvbDVyMQrfXh/kiu6+Z7mvUXJ5r&#10;GFYbPhJD4zHYe7E55lbLO/gFRiEqqIiiELueRCOc+5ry8I9QNhpFM+CfIf5C3RganG9wdbu8I9Y0&#10;yPIAyUu9oSEZPAJYbRteKj2ae53ziL5dXxtOAHfjLJt/JnwO+3K02v2Gwz8AAAD//wMAUEsDBBQA&#10;BgAIAAAAIQDpnBxL3gAAAAkBAAAPAAAAZHJzL2Rvd25yZXYueG1sTI/BSsQwEIbvgu8QRvDmJjWu&#10;ltp0WVxkDwpiFbxmm7EtNpPSZLv17R1PepthPv75/nKz+EHMOMU+kIFspUAgNcH11Bp4f3u8ykHE&#10;ZMnZIRAa+MYIm+r8rLSFCyd6xblOreAQioU10KU0FlLGpkNv4yqMSHz7DJO3ideplW6yJw73g7xW&#10;6lZ62xN/6OyIDx02X/XRG3ip86fd9jnu3byj+qb+yPejyo25vFi29yASLukPhl99VoeKnQ7hSC6K&#10;wYDOtGaUB5WBYEDruzWIg4F1pkFWpfzfoPoBAAD//wMAUEsBAi0AFAAGAAgAAAAhALaDOJL+AAAA&#10;4QEAABMAAAAAAAAAAAAAAAAAAAAAAFtDb250ZW50X1R5cGVzXS54bWxQSwECLQAUAAYACAAAACEA&#10;OP0h/9YAAACUAQAACwAAAAAAAAAAAAAAAAAvAQAAX3JlbHMvLnJlbHNQSwECLQAUAAYACAAAACEA&#10;Dfl6/L8CAABVBQAADgAAAAAAAAAAAAAAAAAuAgAAZHJzL2Uyb0RvYy54bWxQSwECLQAUAAYACAAA&#10;ACEA6ZwcS94AAAAJAQAADwAAAAAAAAAAAAAAAAAZBQAAZHJzL2Rvd25yZXYueG1sUEsFBgAAAAAE&#10;AAQA8wAAACQGAAAAAA==&#10;" fillcolor="window" strokecolor="#41719c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/>
              </w:rPr>
              <w:t xml:space="preserve">Вариант - </w:t>
            </w:r>
            <w:r>
              <w:rPr>
                <w:rFonts w:ascii="Times New Roman" w:eastAsia="Calibri" w:hAnsi="Times New Roman"/>
                <w:b/>
              </w:rPr>
              <w:t xml:space="preserve">без учета расширенной </w:t>
            </w:r>
          </w:p>
          <w:p w:rsidR="00F45DAE" w:rsidRDefault="00F45DAE">
            <w:pPr>
              <w:pStyle w:val="a3"/>
              <w:spacing w:after="23" w:line="256" w:lineRule="auto"/>
              <w:ind w:left="0" w:right="-11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неопределенности измерений</w:t>
            </w:r>
            <w:r>
              <w:rPr>
                <w:rFonts w:ascii="Times New Roman" w:eastAsia="Calibri" w:hAnsi="Times New Roman"/>
              </w:rPr>
              <w:t xml:space="preserve">   </w:t>
            </w:r>
          </w:p>
        </w:tc>
      </w:tr>
      <w:tr w:rsidR="00F45DAE" w:rsidTr="00F45DAE">
        <w:trPr>
          <w:trHeight w:val="2787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E" w:rsidRDefault="00F45DAE">
            <w:pPr>
              <w:pStyle w:val="a3"/>
              <w:ind w:left="-15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Решение основано на пределах приёмки с защитной полосой равной расширенной </w:t>
            </w:r>
          </w:p>
          <w:p w:rsidR="00F45DAE" w:rsidRDefault="00F45DAE">
            <w:pPr>
              <w:pStyle w:val="a3"/>
              <w:ind w:left="-15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неопределенности измерения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вычисленной с коэффициентом охвата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2, при уровне доверия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= 95 %</w:t>
            </w:r>
          </w:p>
          <w:p w:rsidR="00F45DAE" w:rsidRDefault="00F45DAE">
            <w:pPr>
              <w:pStyle w:val="a3"/>
              <w:ind w:left="-15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F45DAE" w:rsidRDefault="00F45DAE">
            <w:pPr>
              <w:tabs>
                <w:tab w:val="left" w:pos="142"/>
                <w:tab w:val="left" w:pos="284"/>
                <w:tab w:val="left" w:pos="426"/>
              </w:tabs>
              <w:ind w:left="-15" w:firstLine="5"/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AE" w:rsidRDefault="00F45DAE">
            <w:pPr>
              <w:pStyle w:val="a3"/>
              <w:ind w:left="50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Правило принятия решения:</w:t>
            </w:r>
          </w:p>
          <w:p w:rsidR="00F45DAE" w:rsidRDefault="00F45DAE">
            <w:pPr>
              <w:pStyle w:val="a3"/>
              <w:ind w:left="50" w:right="-57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146685</wp:posOffset>
                      </wp:positionV>
                      <wp:extent cx="142875" cy="134620"/>
                      <wp:effectExtent l="14605" t="13335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B859A5" id="Прямоугольник 6" o:spid="_x0000_s1026" style="position:absolute;margin-left:66.4pt;margin-top:11.55pt;width:11.2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W8TgIAAE8EAAAOAAAAZHJzL2Uyb0RvYy54bWysVM1uEzEQviPxDpbvZHdDmrSrbqoqpQip&#10;QKXCAzheb9bCa5uxk005IfWKxCPwEFwQP32GzRsx9qYhBU6IPVgez/jzN9/M7PHJulFkJcBJowua&#10;DVJKhOamlHpR0Nevzh8dUuI80yVTRouCXgtHT6YPHxy3NhdDUxtVCiAIol3e2oLW3ts8SRyvRcPc&#10;wFih0VkZaJhHExZJCaxF9EYlwzQdJ62B0oLhwjk8PeuddBrxq0pw/7KqnPBEFRS5+bhCXOdhTabH&#10;LF8As7XkWxrsH1g0TGp8dAd1xjwjS5B/QDWSg3Gm8gNumsRUleQi5oDZZOlv2VzVzIqYC4rj7E4m&#10;9/9g+YvVJRBZFnRMiWYNlqj7tHm/+dh97243N93n7rb7tvnQ/ei+dF/JOOjVWpfjtSt7CSFjZy8M&#10;f+OINrOa6YU4BTBtLViJLLMQn9y7EAyHV8m8fW5KfI4tvYnSrStoAiCKQtaxQte7Com1JxwPs9Hw&#10;cHJACUdX9ng0HsYKJiy/u2zB+afCNCRsCgrYABGcrS6cD2RYfhcSyRsly3OpVDRgMZ8pICuGzXIe&#10;v8gfc9wPU5q0+PpwkqYR+p7T7WOMskl2NPsbRiM9tr2STUEP0/CFIJYH2Z7oMu49k6rfI2eltzoG&#10;6foSzE15jTKC6XsaZxA3tYF3lLTYzwV1b5cMBCXqmcZSHGWjURiAaIwOJqgcgX3PfN/DNEeognIP&#10;lPTGzPdjs7QgFzW+lcXstTnFAlYyihuK2/Pa0sWujZpvJyyMxb4do379B6Y/AQAA//8DAFBLAwQU&#10;AAYACAAAACEAYASLoN0AAAAJAQAADwAAAGRycy9kb3ducmV2LnhtbEyPzW7CMBCE75X6DtZW6q04&#10;JICqEAdVrVL1Rvnp3cRLnCZeR7aB9O0xp3IczWjmm2I1mp6d0fnWkoDpJAGGVFvVUiNgv6teXoH5&#10;IEnJ3hIK+EMPq/LxoZC5shfa4HkbGhZLyOdSgA5hyDn3tUYj/cQOSNE7WmdkiNI1XDl5ieWm52mS&#10;LLiRLcUFLQd811h325MRQO7n83tfVR/rVA/dJnx1/NckQjw/jW9LYAHH8B+GG35EhzIyHeyJlGd9&#10;1Fka0YOANJsCuwXm8wzYQcBslgEvC37/oLwCAAD//wMAUEsBAi0AFAAGAAgAAAAhALaDOJL+AAAA&#10;4QEAABMAAAAAAAAAAAAAAAAAAAAAAFtDb250ZW50X1R5cGVzXS54bWxQSwECLQAUAAYACAAAACEA&#10;OP0h/9YAAACUAQAACwAAAAAAAAAAAAAAAAAvAQAAX3JlbHMvLnJlbHNQSwECLQAUAAYACAAAACEA&#10;CFjFvE4CAABPBAAADgAAAAAAAAAAAAAAAAAuAgAAZHJzL2Uyb0RvYy54bWxQSwECLQAUAAYACAAA&#10;ACEAYASLoN0AAAAJAQAADwAAAAAAAAAAAAAAAACoBAAAZHJzL2Rvd25yZXYueG1sUEsFBgAAAAAE&#10;AAQA8wAAALIFAAAAAA==&#10;" strokecolor="#41719c" strokeweight="1pt"/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Вариант 1/1 Риск поставщика:</w:t>
            </w:r>
          </w:p>
          <w:p w:rsidR="00F45DAE" w:rsidRDefault="00F45DAE">
            <w:pPr>
              <w:widowControl w:val="0"/>
              <w:shd w:val="clear" w:color="auto" w:fill="FFFFFF"/>
              <w:ind w:left="50" w:right="-57"/>
              <w:jc w:val="both"/>
            </w:pPr>
            <w:r>
              <w:rPr>
                <w:rFonts w:eastAsia="Calibri"/>
              </w:rPr>
              <w:t xml:space="preserve">а) </w:t>
            </w:r>
            <w:r>
              <w:t xml:space="preserve">результат </w:t>
            </w:r>
            <w:r>
              <w:rPr>
                <w:b/>
              </w:rPr>
              <w:t>соответствует</w:t>
            </w:r>
            <w:r>
              <w:t xml:space="preserve"> требованиям </w:t>
            </w:r>
          </w:p>
          <w:p w:rsidR="00F45DAE" w:rsidRDefault="00F45DAE">
            <w:pPr>
              <w:widowControl w:val="0"/>
              <w:shd w:val="clear" w:color="auto" w:fill="FFFFFF"/>
              <w:ind w:left="50" w:right="-57"/>
              <w:jc w:val="both"/>
              <w:rPr>
                <w:rFonts w:eastAsia="Calibri"/>
              </w:rPr>
            </w:pPr>
            <w:r>
              <w:t>ТНПА, если весь диапазон (Х±</w:t>
            </w:r>
            <w:r>
              <w:rPr>
                <w:lang w:val="en-US"/>
              </w:rPr>
              <w:t>U</w:t>
            </w:r>
            <w:r>
              <w:t>) находится в границах нормы</w:t>
            </w:r>
            <w:r>
              <w:rPr>
                <w:rFonts w:eastAsia="Calibri"/>
              </w:rPr>
              <w:t>;</w:t>
            </w:r>
          </w:p>
          <w:p w:rsidR="00F45DAE" w:rsidRDefault="00F45DAE">
            <w:pPr>
              <w:pStyle w:val="a3"/>
              <w:ind w:left="50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 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ТНПА, если весь диапазон (Х±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) находится за границами нормы;</w:t>
            </w:r>
          </w:p>
          <w:p w:rsidR="00F45DAE" w:rsidRDefault="00F45DAE">
            <w:pPr>
              <w:tabs>
                <w:tab w:val="left" w:pos="142"/>
                <w:tab w:val="left" w:pos="284"/>
                <w:tab w:val="left" w:pos="426"/>
              </w:tabs>
              <w:ind w:left="55"/>
              <w:jc w:val="both"/>
              <w:rPr>
                <w:rFonts w:eastAsia="Calibri"/>
              </w:rPr>
            </w:pPr>
            <w:r>
              <w:t>в) одна из границ диапазона (Х±</w:t>
            </w:r>
            <w:r>
              <w:rPr>
                <w:lang w:val="en-US"/>
              </w:rPr>
              <w:t>U</w:t>
            </w:r>
            <w:r>
              <w:t>) находится за границами нормы – установить соответствие невозможно.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AE" w:rsidRDefault="00F45DAE">
            <w:pPr>
              <w:pStyle w:val="a3"/>
              <w:ind w:left="0" w:right="-5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Правило простой приёмки, </w:t>
            </w:r>
          </w:p>
          <w:p w:rsidR="00F45DAE" w:rsidRDefault="00F45DAE">
            <w:pPr>
              <w:pStyle w:val="a3"/>
              <w:ind w:left="0" w:right="-5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предусматривающее оценку результата </w:t>
            </w:r>
          </w:p>
          <w:p w:rsidR="00F45DAE" w:rsidRDefault="00F45DAE">
            <w:pPr>
              <w:pStyle w:val="a3"/>
              <w:ind w:left="0" w:right="-5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испытаний без учёта значений </w:t>
            </w:r>
          </w:p>
          <w:p w:rsidR="00F45DAE" w:rsidRDefault="00F45DAE">
            <w:pPr>
              <w:pStyle w:val="a3"/>
              <w:ind w:left="0" w:right="-5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расширенной неопределённости </w:t>
            </w:r>
          </w:p>
          <w:p w:rsidR="00F45DAE" w:rsidRDefault="00F45DAE">
            <w:pPr>
              <w:pStyle w:val="a3"/>
              <w:ind w:left="0" w:right="-5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измерений.</w:t>
            </w:r>
          </w:p>
          <w:p w:rsidR="00F45DAE" w:rsidRDefault="00F45DAE">
            <w:pPr>
              <w:pStyle w:val="a3"/>
              <w:ind w:left="0" w:right="-57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AE" w:rsidRDefault="00F45DAE">
            <w:pPr>
              <w:pStyle w:val="a3"/>
              <w:ind w:left="0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Правило принятия решения:</w:t>
            </w:r>
          </w:p>
          <w:p w:rsidR="00F45DAE" w:rsidRDefault="00F45DAE">
            <w:pPr>
              <w:widowControl w:val="0"/>
              <w:shd w:val="clear" w:color="auto" w:fill="FFFFFF"/>
              <w:ind w:right="-5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а) </w:t>
            </w:r>
            <w:r>
              <w:rPr>
                <w:rFonts w:eastAsia="Calibri"/>
                <w:b/>
              </w:rPr>
              <w:t>соответствует:</w:t>
            </w:r>
          </w:p>
          <w:p w:rsidR="00F45DAE" w:rsidRDefault="00F45DAE">
            <w:pPr>
              <w:widowControl w:val="0"/>
              <w:shd w:val="clear" w:color="auto" w:fill="FFFFFF"/>
              <w:ind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измеренное значение ниже допустимого предела (</w:t>
            </w:r>
            <w:r>
              <w:t>требование к измеряемой величине «не более»);</w:t>
            </w:r>
          </w:p>
          <w:p w:rsidR="00F45DAE" w:rsidRDefault="00F45DAE">
            <w:pPr>
              <w:widowControl w:val="0"/>
              <w:shd w:val="clear" w:color="auto" w:fill="FFFFFF"/>
              <w:ind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-измеренное значение выше допустимого предела (</w:t>
            </w:r>
            <w:r>
              <w:t>требование к измеряемой величине «не менее»)</w:t>
            </w:r>
            <w:r>
              <w:rPr>
                <w:rFonts w:eastAsia="Calibri"/>
              </w:rPr>
              <w:t>;</w:t>
            </w:r>
          </w:p>
          <w:p w:rsidR="00F45DAE" w:rsidRDefault="00F45DAE">
            <w:pPr>
              <w:widowControl w:val="0"/>
              <w:shd w:val="clear" w:color="auto" w:fill="FFFFFF"/>
              <w:ind w:right="-57"/>
              <w:jc w:val="both"/>
            </w:pPr>
            <w:r>
              <w:rPr>
                <w:rFonts w:eastAsia="Calibri"/>
              </w:rPr>
              <w:t xml:space="preserve"> -</w:t>
            </w:r>
            <w:r>
              <w:t xml:space="preserve">результат измерений </w:t>
            </w:r>
            <w:proofErr w:type="gramStart"/>
            <w:r>
              <w:t>находится  в</w:t>
            </w:r>
            <w:proofErr w:type="gramEnd"/>
            <w:r>
              <w:t xml:space="preserve"> пределах нижней и верхней границ поля допуска (требование к измеряемой величине выражено диапазоном значений </w:t>
            </w:r>
          </w:p>
          <w:p w:rsidR="00F45DAE" w:rsidRDefault="00F45DAE">
            <w:pPr>
              <w:widowControl w:val="0"/>
              <w:shd w:val="clear" w:color="auto" w:fill="FFFFFF"/>
              <w:ind w:right="-57"/>
              <w:jc w:val="both"/>
              <w:rPr>
                <w:rFonts w:eastAsia="Calibri"/>
              </w:rPr>
            </w:pPr>
            <w:r>
              <w:t>«от-до»</w:t>
            </w:r>
          </w:p>
          <w:p w:rsidR="00F45DAE" w:rsidRDefault="00F45DAE">
            <w:pPr>
              <w:widowControl w:val="0"/>
              <w:shd w:val="clear" w:color="auto" w:fill="FFFFFF"/>
              <w:ind w:right="-5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б) </w:t>
            </w:r>
            <w:r>
              <w:rPr>
                <w:rFonts w:eastAsia="Calibri"/>
                <w:b/>
              </w:rPr>
              <w:t>не соответствует:</w:t>
            </w:r>
          </w:p>
          <w:p w:rsidR="00F45DAE" w:rsidRDefault="00F45DAE">
            <w:pPr>
              <w:widowControl w:val="0"/>
              <w:shd w:val="clear" w:color="auto" w:fill="FFFFFF"/>
              <w:ind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измеренное значение выше допустимого предела (</w:t>
            </w:r>
            <w:r>
              <w:t>требование к измеряемой величине «не более»)</w:t>
            </w:r>
            <w:r>
              <w:rPr>
                <w:rFonts w:eastAsia="Calibri"/>
              </w:rPr>
              <w:t>;</w:t>
            </w:r>
          </w:p>
          <w:p w:rsidR="00F45DAE" w:rsidRDefault="00F45DAE">
            <w:pPr>
              <w:widowControl w:val="0"/>
              <w:shd w:val="clear" w:color="auto" w:fill="FFFFFF"/>
              <w:ind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- измеренное значение ниже допустимого предела (</w:t>
            </w:r>
            <w:r>
              <w:t>требование к измеряемой величине «не менее»)</w:t>
            </w:r>
            <w:r>
              <w:rPr>
                <w:rFonts w:eastAsia="Calibri"/>
              </w:rPr>
              <w:t>;</w:t>
            </w:r>
          </w:p>
          <w:p w:rsidR="00F45DAE" w:rsidRDefault="00F45DAE">
            <w:pPr>
              <w:widowControl w:val="0"/>
              <w:shd w:val="clear" w:color="auto" w:fill="FFFFFF"/>
              <w:ind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измеренное значение менее нижнего нормируемого значения или выше верхнего нормируемого значения </w:t>
            </w:r>
            <w:r>
              <w:t>(требование к измеряемой величине выражено диапазоном значений «от-до».</w:t>
            </w:r>
          </w:p>
        </w:tc>
      </w:tr>
      <w:tr w:rsidR="00F45DAE" w:rsidTr="00F45DAE">
        <w:trPr>
          <w:trHeight w:val="4002"/>
        </w:trPr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AE" w:rsidRDefault="00F45DAE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AE" w:rsidRDefault="00F45DAE">
            <w:pPr>
              <w:pStyle w:val="a3"/>
              <w:ind w:left="50" w:right="-57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Вариант 1/2- Риск потребителя: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61925" cy="142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45DAE" w:rsidRDefault="00F45DAE">
            <w:pPr>
              <w:widowControl w:val="0"/>
              <w:shd w:val="clear" w:color="auto" w:fill="FFFFFF"/>
              <w:ind w:left="50" w:right="-57"/>
              <w:jc w:val="both"/>
            </w:pPr>
            <w:r>
              <w:rPr>
                <w:rFonts w:eastAsia="Calibri"/>
              </w:rPr>
              <w:t xml:space="preserve">а) </w:t>
            </w:r>
            <w:r>
              <w:t xml:space="preserve">результат </w:t>
            </w:r>
            <w:r>
              <w:rPr>
                <w:b/>
              </w:rPr>
              <w:t>соответствует</w:t>
            </w:r>
            <w:r>
              <w:t xml:space="preserve"> требованиям </w:t>
            </w:r>
          </w:p>
          <w:p w:rsidR="00F45DAE" w:rsidRDefault="00F45DAE">
            <w:pPr>
              <w:widowControl w:val="0"/>
              <w:shd w:val="clear" w:color="auto" w:fill="FFFFFF"/>
              <w:ind w:left="50" w:right="-57"/>
              <w:jc w:val="both"/>
              <w:rPr>
                <w:rFonts w:eastAsia="Calibri"/>
              </w:rPr>
            </w:pPr>
            <w:r>
              <w:t>ТНПА, если весь диапазон (Х±</w:t>
            </w:r>
            <w:r>
              <w:rPr>
                <w:lang w:val="en-US"/>
              </w:rPr>
              <w:t>U</w:t>
            </w:r>
            <w:r>
              <w:t>) находится в границах нормы</w:t>
            </w:r>
            <w:r>
              <w:rPr>
                <w:rFonts w:eastAsia="Calibri"/>
              </w:rPr>
              <w:t>;</w:t>
            </w:r>
          </w:p>
          <w:p w:rsidR="00F45DAE" w:rsidRDefault="00F45DAE">
            <w:pPr>
              <w:pStyle w:val="a3"/>
              <w:ind w:left="50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 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ТНПА, если весь диапазон (Х±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) находится за границами нормы;</w:t>
            </w:r>
          </w:p>
          <w:p w:rsidR="00F45DAE" w:rsidRDefault="00F45DAE">
            <w:pPr>
              <w:tabs>
                <w:tab w:val="left" w:pos="142"/>
                <w:tab w:val="left" w:pos="284"/>
                <w:tab w:val="left" w:pos="426"/>
              </w:tabs>
              <w:ind w:left="55"/>
              <w:jc w:val="both"/>
            </w:pPr>
            <w:r>
              <w:t xml:space="preserve">с) результат </w:t>
            </w:r>
            <w:r>
              <w:rPr>
                <w:b/>
              </w:rPr>
              <w:t>соответствует</w:t>
            </w:r>
            <w:r>
              <w:t xml:space="preserve"> требованиям </w:t>
            </w:r>
          </w:p>
          <w:p w:rsidR="00F45DAE" w:rsidRDefault="00F45DAE">
            <w:pPr>
              <w:tabs>
                <w:tab w:val="left" w:pos="142"/>
                <w:tab w:val="left" w:pos="284"/>
                <w:tab w:val="left" w:pos="426"/>
              </w:tabs>
              <w:ind w:left="55"/>
              <w:jc w:val="both"/>
            </w:pPr>
            <w:r>
              <w:t>ТНПА, если только одна из границ диапазона (Х±</w:t>
            </w:r>
            <w:r>
              <w:rPr>
                <w:lang w:val="en-US"/>
              </w:rPr>
              <w:t>U</w:t>
            </w:r>
            <w:r>
              <w:t>) находится за границами нормы, а само значение Х находится в границах нормы;</w:t>
            </w:r>
          </w:p>
          <w:p w:rsidR="00F45DAE" w:rsidRDefault="00F45DAE">
            <w:pPr>
              <w:tabs>
                <w:tab w:val="left" w:pos="142"/>
                <w:tab w:val="left" w:pos="284"/>
                <w:tab w:val="left" w:pos="426"/>
              </w:tabs>
              <w:ind w:left="55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lastRenderedPageBreak/>
              <w:t>d</w:t>
            </w:r>
            <w:r>
              <w:rPr>
                <w:rFonts w:eastAsia="Calibri"/>
              </w:rPr>
              <w:t>)</w:t>
            </w:r>
            <w:r>
              <w:t xml:space="preserve"> результат </w:t>
            </w:r>
            <w:r>
              <w:rPr>
                <w:b/>
              </w:rPr>
              <w:t>не соответствует</w:t>
            </w:r>
            <w:r>
              <w:t xml:space="preserve"> требованиям ТНПА, если только одна из границ диапазона (Х±</w:t>
            </w:r>
            <w:r>
              <w:rPr>
                <w:lang w:val="en-US"/>
              </w:rPr>
              <w:t>U</w:t>
            </w:r>
            <w:r>
              <w:t>) находится в границах нормы, а само значение Х находится за границами нормы.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AE" w:rsidRDefault="00F45DAE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AE" w:rsidRDefault="00F45DAE">
            <w:pPr>
              <w:overflowPunct/>
              <w:autoSpaceDE/>
              <w:autoSpaceDN/>
              <w:adjustRightInd/>
              <w:rPr>
                <w:rFonts w:eastAsia="Calibri"/>
              </w:rPr>
            </w:pPr>
          </w:p>
        </w:tc>
      </w:tr>
      <w:tr w:rsidR="00F45DAE" w:rsidTr="00F45DAE">
        <w:trPr>
          <w:trHeight w:val="1093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AE" w:rsidRDefault="00F45DAE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ОИ указывает в протоколе испытаний границы расширенной неопределенности измерений и учитывает ее при принятии решения о соответствии результата испытаний требованиям ТНПА.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DAE" w:rsidRDefault="00F45DAE">
            <w:pPr>
              <w:pStyle w:val="a3"/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ОИ указывает 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61925" cy="1428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не указывает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61925" cy="142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38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5DAE" w:rsidRDefault="00F45DAE">
            <w:pPr>
              <w:pStyle w:val="a3"/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 протоколе испытаний границы расширенной неопределенности измерений, но (и) не учитывает ее при принятии решения о соответствии результата испытаний требованиям ТНПА.</w:t>
            </w:r>
          </w:p>
        </w:tc>
      </w:tr>
    </w:tbl>
    <w:p w:rsidR="00F45DAE" w:rsidRDefault="00F45DAE" w:rsidP="00F45DAE">
      <w:pPr>
        <w:pStyle w:val="a3"/>
        <w:ind w:left="-57" w:right="283"/>
        <w:rPr>
          <w:rFonts w:ascii="Times New Roman" w:eastAsia="Calibri" w:hAnsi="Times New Roman"/>
          <w:sz w:val="20"/>
          <w:szCs w:val="20"/>
        </w:rPr>
      </w:pPr>
    </w:p>
    <w:p w:rsidR="00767B59" w:rsidRPr="000A0000" w:rsidRDefault="00767B59" w:rsidP="00767B59">
      <w:pPr>
        <w:pStyle w:val="a3"/>
        <w:ind w:left="-57" w:right="283"/>
        <w:rPr>
          <w:rFonts w:ascii="Times New Roman" w:eastAsia="Calibri" w:hAnsi="Times New Roman"/>
          <w:sz w:val="20"/>
          <w:szCs w:val="20"/>
        </w:rPr>
      </w:pPr>
      <w:r w:rsidRPr="000A0000">
        <w:rPr>
          <w:rFonts w:ascii="Times New Roman" w:eastAsia="Calibri" w:hAnsi="Times New Roman"/>
          <w:sz w:val="20"/>
          <w:szCs w:val="20"/>
        </w:rPr>
        <w:t>Заказчик предупрежден о риске принятия ложноположительного или ложноотрицательного решения и берет ответственность на себя</w:t>
      </w:r>
    </w:p>
    <w:p w:rsidR="00767B59" w:rsidRPr="000A0000" w:rsidRDefault="00767B59" w:rsidP="00767B59">
      <w:r w:rsidRPr="000A0000">
        <w:t>_____________________________________________________________________________________</w:t>
      </w:r>
      <w:r w:rsidRPr="000A0000">
        <w:tab/>
      </w:r>
    </w:p>
    <w:p w:rsidR="00767B59" w:rsidRPr="000A0000" w:rsidRDefault="00767B59" w:rsidP="00767B59">
      <w:r w:rsidRPr="000A0000">
        <w:t>(должность, Ф.И.О., подпись заказчика)</w:t>
      </w:r>
    </w:p>
    <w:p w:rsidR="00767B59" w:rsidRPr="000A0000" w:rsidRDefault="00767B59" w:rsidP="00767B59">
      <w:pPr>
        <w:ind w:right="-144"/>
        <w:rPr>
          <w:sz w:val="8"/>
        </w:rPr>
      </w:pPr>
    </w:p>
    <w:p w:rsidR="00767B59" w:rsidRPr="00B73FF5" w:rsidRDefault="00767B59" w:rsidP="00767B59">
      <w:pPr>
        <w:ind w:right="-144"/>
      </w:pPr>
      <w:r w:rsidRPr="000A0000">
        <w:t>Иное правило принятия решения, определяемое заказчиком __________________________________________________________________________________________</w:t>
      </w:r>
    </w:p>
    <w:p w:rsidR="00767B59" w:rsidRDefault="00767B59" w:rsidP="00767B59">
      <w:pPr>
        <w:ind w:right="-284"/>
      </w:pPr>
    </w:p>
    <w:p w:rsidR="00767B59" w:rsidRPr="00B73FF5" w:rsidRDefault="00767B59" w:rsidP="00767B59">
      <w:pPr>
        <w:pStyle w:val="a4"/>
        <w:rPr>
          <w:rFonts w:ascii="Times New Roman" w:hAnsi="Times New Roman"/>
          <w:sz w:val="22"/>
          <w:szCs w:val="22"/>
        </w:rPr>
      </w:pPr>
      <w:r w:rsidRPr="00B73FF5">
        <w:rPr>
          <w:rFonts w:ascii="Times New Roman" w:hAnsi="Times New Roman"/>
          <w:sz w:val="22"/>
          <w:szCs w:val="22"/>
        </w:rPr>
        <w:t xml:space="preserve">Необходимость нанесения на протокол комбинированного знака </w:t>
      </w:r>
      <w:r w:rsidRPr="00B73FF5">
        <w:rPr>
          <w:rFonts w:ascii="Times New Roman" w:hAnsi="Times New Roman"/>
          <w:sz w:val="22"/>
          <w:szCs w:val="22"/>
          <w:lang w:val="en-US"/>
        </w:rPr>
        <w:t>ILAC</w:t>
      </w:r>
      <w:r w:rsidRPr="00B73FF5">
        <w:rPr>
          <w:rFonts w:ascii="Times New Roman" w:hAnsi="Times New Roman"/>
          <w:sz w:val="22"/>
          <w:szCs w:val="22"/>
        </w:rPr>
        <w:t xml:space="preserve"> </w:t>
      </w:r>
      <w:r w:rsidRPr="00B73FF5">
        <w:rPr>
          <w:rFonts w:ascii="Times New Roman" w:hAnsi="Times New Roman"/>
          <w:sz w:val="22"/>
          <w:szCs w:val="22"/>
          <w:lang w:val="en-US"/>
        </w:rPr>
        <w:t>MRA</w:t>
      </w:r>
      <w:r w:rsidRPr="00B73FF5">
        <w:rPr>
          <w:rFonts w:ascii="Times New Roman" w:hAnsi="Times New Roman"/>
          <w:sz w:val="22"/>
          <w:szCs w:val="22"/>
        </w:rPr>
        <w:t>:</w:t>
      </w:r>
    </w:p>
    <w:p w:rsidR="00767B59" w:rsidRPr="00B73FF5" w:rsidRDefault="00767B59" w:rsidP="00767B59">
      <w:pPr>
        <w:pStyle w:val="a4"/>
        <w:rPr>
          <w:rFonts w:ascii="Times New Roman" w:hAnsi="Times New Roman"/>
          <w:sz w:val="20"/>
        </w:rPr>
      </w:pPr>
      <w:r w:rsidRPr="00B73FF5">
        <w:rPr>
          <w:rFonts w:ascii="Times New Roman" w:hAnsi="Times New Roman"/>
          <w:b/>
          <w:sz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3FF5">
        <w:rPr>
          <w:rFonts w:ascii="Times New Roman" w:hAnsi="Times New Roman"/>
          <w:sz w:val="20"/>
        </w:rPr>
        <w:instrText xml:space="preserve"> </w:instrText>
      </w:r>
      <w:r w:rsidRPr="00B73FF5">
        <w:rPr>
          <w:rFonts w:ascii="Times New Roman" w:hAnsi="Times New Roman"/>
          <w:sz w:val="20"/>
          <w:lang w:val="en-GB"/>
        </w:rPr>
        <w:instrText>FORMCHECKBOX</w:instrText>
      </w:r>
      <w:r w:rsidRPr="00B73FF5">
        <w:rPr>
          <w:rFonts w:ascii="Times New Roman" w:hAnsi="Times New Roman"/>
          <w:sz w:val="20"/>
        </w:rPr>
        <w:instrText xml:space="preserve"> </w:instrText>
      </w:r>
      <w:r w:rsidR="00E34D95">
        <w:rPr>
          <w:rFonts w:ascii="Times New Roman" w:hAnsi="Times New Roman"/>
          <w:b/>
          <w:sz w:val="20"/>
          <w:lang w:val="en-GB"/>
        </w:rPr>
      </w:r>
      <w:r w:rsidR="00E34D95">
        <w:rPr>
          <w:rFonts w:ascii="Times New Roman" w:hAnsi="Times New Roman"/>
          <w:b/>
          <w:sz w:val="20"/>
          <w:lang w:val="en-GB"/>
        </w:rPr>
        <w:fldChar w:fldCharType="separate"/>
      </w:r>
      <w:r w:rsidRPr="00B73FF5">
        <w:rPr>
          <w:rFonts w:ascii="Times New Roman" w:hAnsi="Times New Roman"/>
          <w:b/>
          <w:sz w:val="20"/>
          <w:lang w:val="en-GB"/>
        </w:rPr>
        <w:fldChar w:fldCharType="end"/>
      </w:r>
      <w:r>
        <w:rPr>
          <w:rFonts w:ascii="Times New Roman" w:hAnsi="Times New Roman"/>
          <w:b/>
          <w:sz w:val="20"/>
        </w:rPr>
        <w:t xml:space="preserve"> -</w:t>
      </w:r>
      <w:r w:rsidRPr="00B73FF5">
        <w:rPr>
          <w:rFonts w:ascii="Times New Roman" w:hAnsi="Times New Roman"/>
          <w:sz w:val="20"/>
        </w:rPr>
        <w:t xml:space="preserve"> Да</w:t>
      </w:r>
    </w:p>
    <w:p w:rsidR="00767B59" w:rsidRPr="00B73FF5" w:rsidRDefault="00767B59" w:rsidP="00767B59">
      <w:pPr>
        <w:pStyle w:val="a4"/>
        <w:rPr>
          <w:rFonts w:ascii="Times New Roman" w:hAnsi="Times New Roman"/>
          <w:sz w:val="20"/>
        </w:rPr>
      </w:pPr>
      <w:r w:rsidRPr="00B73FF5">
        <w:rPr>
          <w:rFonts w:ascii="Times New Roman" w:hAnsi="Times New Roman"/>
          <w:b/>
          <w:sz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73FF5">
        <w:rPr>
          <w:rFonts w:ascii="Times New Roman" w:hAnsi="Times New Roman"/>
          <w:sz w:val="20"/>
        </w:rPr>
        <w:instrText xml:space="preserve"> </w:instrText>
      </w:r>
      <w:r w:rsidRPr="00B73FF5">
        <w:rPr>
          <w:rFonts w:ascii="Times New Roman" w:hAnsi="Times New Roman"/>
          <w:sz w:val="20"/>
          <w:lang w:val="en-GB"/>
        </w:rPr>
        <w:instrText>FORMCHECKBOX</w:instrText>
      </w:r>
      <w:r w:rsidRPr="00B73FF5">
        <w:rPr>
          <w:rFonts w:ascii="Times New Roman" w:hAnsi="Times New Roman"/>
          <w:sz w:val="20"/>
        </w:rPr>
        <w:instrText xml:space="preserve"> </w:instrText>
      </w:r>
      <w:r w:rsidR="00E34D95">
        <w:rPr>
          <w:rFonts w:ascii="Times New Roman" w:hAnsi="Times New Roman"/>
          <w:b/>
          <w:sz w:val="20"/>
          <w:lang w:val="en-GB"/>
        </w:rPr>
      </w:r>
      <w:r w:rsidR="00E34D95">
        <w:rPr>
          <w:rFonts w:ascii="Times New Roman" w:hAnsi="Times New Roman"/>
          <w:b/>
          <w:sz w:val="20"/>
          <w:lang w:val="en-GB"/>
        </w:rPr>
        <w:fldChar w:fldCharType="separate"/>
      </w:r>
      <w:r w:rsidRPr="00B73FF5">
        <w:rPr>
          <w:rFonts w:ascii="Times New Roman" w:hAnsi="Times New Roman"/>
          <w:b/>
          <w:sz w:val="20"/>
          <w:lang w:val="en-GB"/>
        </w:rPr>
        <w:fldChar w:fldCharType="end"/>
      </w:r>
      <w:r>
        <w:rPr>
          <w:rFonts w:ascii="Times New Roman" w:hAnsi="Times New Roman"/>
          <w:b/>
          <w:sz w:val="20"/>
        </w:rPr>
        <w:t xml:space="preserve"> -</w:t>
      </w:r>
      <w:r w:rsidRPr="00B73FF5">
        <w:rPr>
          <w:rFonts w:ascii="Times New Roman" w:hAnsi="Times New Roman"/>
          <w:sz w:val="20"/>
        </w:rPr>
        <w:t xml:space="preserve"> Нет</w:t>
      </w:r>
    </w:p>
    <w:p w:rsidR="00767B59" w:rsidRPr="00B73FF5" w:rsidRDefault="00767B59" w:rsidP="00767B59">
      <w:pPr>
        <w:pStyle w:val="a4"/>
        <w:rPr>
          <w:rFonts w:ascii="Times New Roman" w:hAnsi="Times New Roman"/>
          <w:sz w:val="22"/>
          <w:szCs w:val="22"/>
        </w:rPr>
      </w:pPr>
      <w:r w:rsidRPr="00B73FF5">
        <w:rPr>
          <w:rFonts w:ascii="Times New Roman" w:hAnsi="Times New Roman"/>
          <w:sz w:val="22"/>
          <w:szCs w:val="22"/>
        </w:rPr>
        <w:t xml:space="preserve">*Планирование экспорта заявленной на испытания продукции: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67B59" w:rsidRPr="00B73FF5" w:rsidTr="00B26BCB">
        <w:tc>
          <w:tcPr>
            <w:tcW w:w="4253" w:type="dxa"/>
            <w:shd w:val="clear" w:color="auto" w:fill="auto"/>
          </w:tcPr>
          <w:p w:rsidR="00767B59" w:rsidRPr="00B73FF5" w:rsidRDefault="00767B59" w:rsidP="00B26BCB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73FF5">
              <w:rPr>
                <w:rFonts w:ascii="Times New Roman" w:hAnsi="Times New Roman"/>
                <w:sz w:val="22"/>
                <w:szCs w:val="22"/>
              </w:rPr>
              <w:t>Страны поставки</w:t>
            </w:r>
          </w:p>
        </w:tc>
      </w:tr>
      <w:tr w:rsidR="00767B59" w:rsidRPr="00B73FF5" w:rsidTr="00B26BCB">
        <w:tc>
          <w:tcPr>
            <w:tcW w:w="4253" w:type="dxa"/>
            <w:shd w:val="clear" w:color="auto" w:fill="auto"/>
          </w:tcPr>
          <w:p w:rsidR="00767B59" w:rsidRPr="00B73FF5" w:rsidRDefault="00767B59" w:rsidP="00B26BC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7B59" w:rsidRPr="00B73FF5" w:rsidTr="00B26BCB">
        <w:tc>
          <w:tcPr>
            <w:tcW w:w="4253" w:type="dxa"/>
            <w:shd w:val="clear" w:color="auto" w:fill="auto"/>
          </w:tcPr>
          <w:p w:rsidR="00767B59" w:rsidRPr="00B73FF5" w:rsidRDefault="00767B59" w:rsidP="00B26BC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7B59" w:rsidRPr="00915D40" w:rsidRDefault="00767B59" w:rsidP="00767B59">
      <w:pPr>
        <w:pStyle w:val="a4"/>
        <w:rPr>
          <w:rFonts w:ascii="Times New Roman" w:hAnsi="Times New Roman"/>
          <w:sz w:val="22"/>
          <w:szCs w:val="22"/>
        </w:rPr>
      </w:pPr>
      <w:r w:rsidRPr="00B73FF5">
        <w:rPr>
          <w:rFonts w:ascii="Times New Roman" w:hAnsi="Times New Roman"/>
          <w:sz w:val="22"/>
          <w:szCs w:val="22"/>
        </w:rPr>
        <w:t xml:space="preserve">*Заполнить в </w:t>
      </w:r>
      <w:proofErr w:type="gramStart"/>
      <w:r w:rsidRPr="00B73FF5">
        <w:rPr>
          <w:rFonts w:ascii="Times New Roman" w:hAnsi="Times New Roman"/>
          <w:sz w:val="22"/>
          <w:szCs w:val="22"/>
        </w:rPr>
        <w:t>случае  необходимости</w:t>
      </w:r>
      <w:proofErr w:type="gramEnd"/>
      <w:r w:rsidRPr="00B73FF5">
        <w:rPr>
          <w:rFonts w:ascii="Times New Roman" w:hAnsi="Times New Roman"/>
          <w:sz w:val="22"/>
          <w:szCs w:val="22"/>
        </w:rPr>
        <w:t xml:space="preserve"> нанесения комбинированного знака </w:t>
      </w:r>
      <w:r w:rsidRPr="00B73FF5">
        <w:rPr>
          <w:rFonts w:ascii="Times New Roman" w:hAnsi="Times New Roman"/>
          <w:sz w:val="22"/>
          <w:szCs w:val="22"/>
          <w:lang w:val="en-US"/>
        </w:rPr>
        <w:t>ILAC</w:t>
      </w:r>
      <w:r w:rsidRPr="00B73FF5">
        <w:rPr>
          <w:rFonts w:ascii="Times New Roman" w:hAnsi="Times New Roman"/>
          <w:sz w:val="22"/>
          <w:szCs w:val="22"/>
        </w:rPr>
        <w:t xml:space="preserve"> </w:t>
      </w:r>
      <w:r w:rsidRPr="00B73FF5">
        <w:rPr>
          <w:rFonts w:ascii="Times New Roman" w:hAnsi="Times New Roman"/>
          <w:sz w:val="22"/>
          <w:szCs w:val="22"/>
          <w:lang w:val="en-US"/>
        </w:rPr>
        <w:t>MRA</w:t>
      </w:r>
      <w:r>
        <w:rPr>
          <w:rFonts w:ascii="Times New Roman" w:hAnsi="Times New Roman"/>
          <w:sz w:val="22"/>
          <w:szCs w:val="22"/>
        </w:rPr>
        <w:t>.</w:t>
      </w:r>
    </w:p>
    <w:p w:rsidR="00767B59" w:rsidRDefault="00767B59" w:rsidP="00767B59">
      <w:pPr>
        <w:ind w:right="-284"/>
        <w:rPr>
          <w:b/>
          <w:sz w:val="16"/>
          <w:szCs w:val="16"/>
        </w:rPr>
      </w:pPr>
      <w:r w:rsidRPr="00B73FF5">
        <w:t>Претензий к остаткам образца(</w:t>
      </w:r>
      <w:proofErr w:type="spellStart"/>
      <w:r w:rsidRPr="00B73FF5">
        <w:t>ов</w:t>
      </w:r>
      <w:proofErr w:type="spellEnd"/>
      <w:r w:rsidRPr="00B73FF5">
        <w:t xml:space="preserve">) после проведения испытаний не имею, согласны на их утилизацию. </w:t>
      </w:r>
    </w:p>
    <w:p w:rsidR="00767B59" w:rsidRPr="00915D40" w:rsidRDefault="00767B59" w:rsidP="00767B59">
      <w:pPr>
        <w:pStyle w:val="a4"/>
        <w:rPr>
          <w:rFonts w:ascii="Times New Roman" w:hAnsi="Times New Roman"/>
          <w:sz w:val="22"/>
          <w:szCs w:val="22"/>
        </w:rPr>
      </w:pPr>
    </w:p>
    <w:p w:rsidR="00767B59" w:rsidRPr="00B73FF5" w:rsidRDefault="00767B59" w:rsidP="00767B59">
      <w:pPr>
        <w:pStyle w:val="a4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B73FF5">
        <w:rPr>
          <w:rFonts w:ascii="Times New Roman" w:hAnsi="Times New Roman"/>
          <w:sz w:val="22"/>
          <w:szCs w:val="22"/>
        </w:rPr>
        <w:t>Руководитель предприятия</w:t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b/>
          <w:bCs/>
          <w:i/>
          <w:iCs/>
          <w:sz w:val="22"/>
          <w:szCs w:val="22"/>
        </w:rPr>
        <w:t>_______________</w:t>
      </w:r>
      <w:r w:rsidRPr="00B73FF5">
        <w:rPr>
          <w:rFonts w:ascii="Times New Roman" w:hAnsi="Times New Roman"/>
          <w:b/>
          <w:bCs/>
          <w:i/>
          <w:iCs/>
          <w:sz w:val="22"/>
          <w:szCs w:val="22"/>
        </w:rPr>
        <w:tab/>
      </w:r>
      <w:r w:rsidRPr="00B73FF5">
        <w:rPr>
          <w:rFonts w:ascii="Times New Roman" w:hAnsi="Times New Roman"/>
          <w:b/>
          <w:bCs/>
          <w:i/>
          <w:iCs/>
          <w:sz w:val="22"/>
          <w:szCs w:val="22"/>
        </w:rPr>
        <w:tab/>
        <w:t>_______________</w:t>
      </w:r>
    </w:p>
    <w:p w:rsidR="00767B59" w:rsidRPr="00B73FF5" w:rsidRDefault="00767B59" w:rsidP="00767B59">
      <w:pPr>
        <w:pStyle w:val="a4"/>
        <w:ind w:left="7080" w:hanging="2544"/>
        <w:rPr>
          <w:rFonts w:ascii="Times New Roman" w:hAnsi="Times New Roman"/>
          <w:bCs/>
          <w:sz w:val="22"/>
          <w:szCs w:val="22"/>
        </w:rPr>
      </w:pPr>
      <w:r w:rsidRPr="00B73FF5">
        <w:rPr>
          <w:rFonts w:ascii="Times New Roman" w:hAnsi="Times New Roman"/>
          <w:bCs/>
          <w:sz w:val="22"/>
          <w:szCs w:val="22"/>
        </w:rPr>
        <w:t>(подпись)</w:t>
      </w:r>
      <w:r w:rsidRPr="00B73FF5">
        <w:rPr>
          <w:rFonts w:ascii="Times New Roman" w:hAnsi="Times New Roman"/>
          <w:bCs/>
          <w:sz w:val="22"/>
          <w:szCs w:val="22"/>
        </w:rPr>
        <w:tab/>
        <w:t xml:space="preserve">   </w:t>
      </w:r>
      <w:proofErr w:type="gramStart"/>
      <w:r w:rsidRPr="00B73FF5">
        <w:rPr>
          <w:rFonts w:ascii="Times New Roman" w:hAnsi="Times New Roman"/>
          <w:bCs/>
          <w:sz w:val="22"/>
          <w:szCs w:val="22"/>
        </w:rPr>
        <w:t xml:space="preserve">   (</w:t>
      </w:r>
      <w:proofErr w:type="gramEnd"/>
      <w:r w:rsidRPr="00B73FF5">
        <w:rPr>
          <w:rFonts w:ascii="Times New Roman" w:hAnsi="Times New Roman"/>
          <w:bCs/>
          <w:sz w:val="22"/>
          <w:szCs w:val="22"/>
        </w:rPr>
        <w:t>Ф.И.О)</w:t>
      </w:r>
    </w:p>
    <w:p w:rsidR="00767B59" w:rsidRPr="00B73FF5" w:rsidRDefault="00767B59" w:rsidP="00767B59">
      <w:pPr>
        <w:pStyle w:val="a4"/>
        <w:rPr>
          <w:rFonts w:ascii="Times New Roman" w:hAnsi="Times New Roman"/>
          <w:sz w:val="22"/>
          <w:szCs w:val="22"/>
        </w:rPr>
      </w:pPr>
      <w:r w:rsidRPr="00B73FF5">
        <w:rPr>
          <w:rFonts w:ascii="Times New Roman" w:hAnsi="Times New Roman"/>
          <w:sz w:val="22"/>
          <w:szCs w:val="22"/>
        </w:rPr>
        <w:t>М.П.</w:t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sz w:val="22"/>
          <w:szCs w:val="22"/>
        </w:rPr>
        <w:tab/>
        <w:t>Дата___________</w:t>
      </w:r>
    </w:p>
    <w:p w:rsidR="00767B59" w:rsidRPr="00B73FF5" w:rsidRDefault="00767B59" w:rsidP="00767B59">
      <w:pPr>
        <w:pStyle w:val="a4"/>
        <w:rPr>
          <w:rFonts w:ascii="Times New Roman" w:hAnsi="Times New Roman"/>
          <w:bCs/>
          <w:sz w:val="22"/>
          <w:szCs w:val="22"/>
        </w:rPr>
      </w:pPr>
      <w:r w:rsidRPr="00B73FF5">
        <w:rPr>
          <w:rFonts w:ascii="Times New Roman" w:hAnsi="Times New Roman"/>
          <w:bCs/>
          <w:sz w:val="22"/>
          <w:szCs w:val="22"/>
        </w:rPr>
        <w:t>Контактный телефон заказчика__________________________________</w:t>
      </w:r>
    </w:p>
    <w:p w:rsidR="00767B59" w:rsidRDefault="00767B59" w:rsidP="00767B59">
      <w:pPr>
        <w:pStyle w:val="8"/>
        <w:ind w:firstLine="0"/>
        <w:rPr>
          <w:rFonts w:ascii="Times New Roman" w:hAnsi="Times New Roman"/>
          <w:b w:val="0"/>
          <w:sz w:val="16"/>
          <w:szCs w:val="16"/>
        </w:rPr>
      </w:pPr>
    </w:p>
    <w:p w:rsidR="00767B59" w:rsidRPr="00990BB1" w:rsidRDefault="00767B59" w:rsidP="00767B59">
      <w:pPr>
        <w:spacing w:after="8" w:line="259" w:lineRule="auto"/>
        <w:ind w:left="360"/>
        <w:jc w:val="center"/>
        <w:rPr>
          <w:sz w:val="24"/>
          <w:szCs w:val="24"/>
        </w:rPr>
      </w:pPr>
      <w:r w:rsidRPr="00990BB1">
        <w:rPr>
          <w:sz w:val="24"/>
          <w:szCs w:val="24"/>
        </w:rPr>
        <w:t xml:space="preserve">Анализ ресурсов по </w:t>
      </w:r>
      <w:r>
        <w:rPr>
          <w:sz w:val="24"/>
          <w:szCs w:val="24"/>
        </w:rPr>
        <w:t>проведению</w:t>
      </w:r>
      <w:r w:rsidRPr="00990BB1">
        <w:rPr>
          <w:sz w:val="24"/>
          <w:szCs w:val="24"/>
        </w:rPr>
        <w:t xml:space="preserve"> испытаний</w:t>
      </w:r>
      <w:r>
        <w:rPr>
          <w:sz w:val="24"/>
          <w:szCs w:val="24"/>
        </w:rPr>
        <w:t xml:space="preserve"> по заявке**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023"/>
        <w:gridCol w:w="987"/>
        <w:gridCol w:w="1659"/>
        <w:gridCol w:w="1320"/>
        <w:gridCol w:w="1487"/>
        <w:gridCol w:w="1487"/>
      </w:tblGrid>
      <w:tr w:rsidR="00767B59" w:rsidRPr="006C4BD1" w:rsidTr="006C4BD1">
        <w:trPr>
          <w:trHeight w:val="225"/>
        </w:trPr>
        <w:tc>
          <w:tcPr>
            <w:tcW w:w="1245" w:type="dxa"/>
            <w:vMerge w:val="restart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  <w:r w:rsidRPr="006C4BD1">
              <w:rPr>
                <w:rFonts w:eastAsia="Calibri"/>
              </w:rPr>
              <w:t>Наличие ТНПА в ОА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  <w:r w:rsidRPr="006C4BD1">
              <w:rPr>
                <w:rFonts w:eastAsia="Calibri"/>
              </w:rPr>
              <w:t>Наличие ТНПА в ОИ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  <w:r w:rsidRPr="006C4BD1">
              <w:rPr>
                <w:rFonts w:eastAsia="Calibri"/>
              </w:rPr>
              <w:t>Участие в МЛС и ППК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jc w:val="center"/>
              <w:rPr>
                <w:rFonts w:eastAsia="Calibri"/>
              </w:rPr>
            </w:pPr>
            <w:r w:rsidRPr="006C4BD1">
              <w:rPr>
                <w:rFonts w:eastAsia="Calibri"/>
              </w:rPr>
              <w:t>Обеспеченность</w:t>
            </w:r>
          </w:p>
        </w:tc>
      </w:tr>
      <w:tr w:rsidR="00767B59" w:rsidRPr="006C4BD1" w:rsidTr="006C4BD1">
        <w:trPr>
          <w:trHeight w:val="225"/>
        </w:trPr>
        <w:tc>
          <w:tcPr>
            <w:tcW w:w="1245" w:type="dxa"/>
            <w:vMerge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</w:p>
        </w:tc>
        <w:tc>
          <w:tcPr>
            <w:tcW w:w="1659" w:type="dxa"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  <w:r w:rsidRPr="006C4BD1">
              <w:rPr>
                <w:rFonts w:eastAsia="Calibri"/>
              </w:rPr>
              <w:t>оборудованием</w:t>
            </w:r>
          </w:p>
        </w:tc>
        <w:tc>
          <w:tcPr>
            <w:tcW w:w="1320" w:type="dxa"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  <w:r w:rsidRPr="006C4BD1">
              <w:rPr>
                <w:rFonts w:eastAsia="Calibri"/>
              </w:rPr>
              <w:t>персоналом</w:t>
            </w:r>
          </w:p>
        </w:tc>
        <w:tc>
          <w:tcPr>
            <w:tcW w:w="1487" w:type="dxa"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  <w:r w:rsidRPr="006C4BD1">
              <w:rPr>
                <w:rFonts w:eastAsia="Calibri"/>
              </w:rPr>
              <w:t>материалами, в т. ч ГСО</w:t>
            </w:r>
          </w:p>
        </w:tc>
        <w:tc>
          <w:tcPr>
            <w:tcW w:w="1487" w:type="dxa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  <w:r w:rsidRPr="006C4BD1">
              <w:rPr>
                <w:rFonts w:eastAsia="Calibri"/>
              </w:rPr>
              <w:t>Поверкой (аттестацией, калибровкой)</w:t>
            </w:r>
          </w:p>
        </w:tc>
      </w:tr>
      <w:tr w:rsidR="00767B59" w:rsidRPr="006C4BD1" w:rsidTr="006C4BD1">
        <w:tc>
          <w:tcPr>
            <w:tcW w:w="1245" w:type="dxa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</w:p>
        </w:tc>
        <w:tc>
          <w:tcPr>
            <w:tcW w:w="1023" w:type="dxa"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</w:p>
        </w:tc>
        <w:tc>
          <w:tcPr>
            <w:tcW w:w="987" w:type="dxa"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</w:p>
        </w:tc>
        <w:tc>
          <w:tcPr>
            <w:tcW w:w="1659" w:type="dxa"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</w:p>
        </w:tc>
        <w:tc>
          <w:tcPr>
            <w:tcW w:w="1320" w:type="dxa"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</w:p>
        </w:tc>
        <w:tc>
          <w:tcPr>
            <w:tcW w:w="1487" w:type="dxa"/>
            <w:shd w:val="clear" w:color="auto" w:fill="auto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</w:p>
        </w:tc>
        <w:tc>
          <w:tcPr>
            <w:tcW w:w="1487" w:type="dxa"/>
          </w:tcPr>
          <w:p w:rsidR="00767B59" w:rsidRPr="006C4BD1" w:rsidRDefault="00767B59" w:rsidP="00B26BCB">
            <w:pPr>
              <w:spacing w:after="8" w:line="259" w:lineRule="auto"/>
              <w:rPr>
                <w:rFonts w:eastAsia="Calibri"/>
              </w:rPr>
            </w:pPr>
          </w:p>
        </w:tc>
      </w:tr>
    </w:tbl>
    <w:p w:rsidR="00767B59" w:rsidRDefault="00767B59" w:rsidP="00767B59">
      <w:pPr>
        <w:pStyle w:val="8"/>
        <w:ind w:firstLine="0"/>
        <w:rPr>
          <w:rFonts w:ascii="Times New Roman" w:hAnsi="Times New Roman"/>
          <w:b w:val="0"/>
          <w:sz w:val="16"/>
          <w:szCs w:val="16"/>
        </w:rPr>
      </w:pPr>
    </w:p>
    <w:p w:rsidR="00F45DAE" w:rsidRPr="006C4BD1" w:rsidRDefault="00767B59" w:rsidP="006C4BD1">
      <w:pPr>
        <w:pStyle w:val="8"/>
        <w:ind w:firstLine="0"/>
        <w:rPr>
          <w:rFonts w:ascii="Times New Roman" w:hAnsi="Times New Roman"/>
          <w:b w:val="0"/>
          <w:szCs w:val="24"/>
        </w:rPr>
      </w:pPr>
      <w:r w:rsidRPr="006B0597">
        <w:rPr>
          <w:rFonts w:ascii="Times New Roman" w:hAnsi="Times New Roman"/>
          <w:b w:val="0"/>
          <w:szCs w:val="24"/>
        </w:rPr>
        <w:t>**Заполняется отделом испытаний пищевой и сельскохозяйственной продукции</w:t>
      </w:r>
    </w:p>
    <w:p w:rsidR="00F45DAE" w:rsidRDefault="00F45DAE" w:rsidP="00F45DAE">
      <w:pPr>
        <w:pStyle w:val="a3"/>
        <w:ind w:left="-57" w:right="283"/>
        <w:rPr>
          <w:rFonts w:ascii="Times New Roman" w:eastAsia="Calibri" w:hAnsi="Times New Roman"/>
          <w:sz w:val="20"/>
          <w:szCs w:val="20"/>
        </w:rPr>
      </w:pPr>
    </w:p>
    <w:p w:rsidR="00CF30A2" w:rsidRDefault="00CF30A2" w:rsidP="00F45DAE">
      <w:pPr>
        <w:pStyle w:val="a3"/>
        <w:ind w:left="-57" w:right="283"/>
        <w:rPr>
          <w:rFonts w:ascii="Times New Roman" w:eastAsia="Calibri" w:hAnsi="Times New Roman"/>
          <w:sz w:val="20"/>
          <w:szCs w:val="20"/>
        </w:rPr>
      </w:pPr>
    </w:p>
    <w:p w:rsidR="00CF30A2" w:rsidRDefault="00CF30A2" w:rsidP="00F45DAE">
      <w:pPr>
        <w:pStyle w:val="a3"/>
        <w:ind w:left="-57" w:right="283"/>
        <w:rPr>
          <w:rFonts w:ascii="Times New Roman" w:eastAsia="Calibri" w:hAnsi="Times New Roman"/>
          <w:sz w:val="20"/>
          <w:szCs w:val="20"/>
        </w:rPr>
      </w:pPr>
    </w:p>
    <w:p w:rsidR="00CF30A2" w:rsidRDefault="00CF30A2" w:rsidP="00F45DAE">
      <w:pPr>
        <w:pStyle w:val="a3"/>
        <w:ind w:left="-57" w:right="283"/>
        <w:rPr>
          <w:rFonts w:ascii="Times New Roman" w:eastAsia="Calibri" w:hAnsi="Times New Roman"/>
          <w:sz w:val="20"/>
          <w:szCs w:val="20"/>
        </w:rPr>
      </w:pPr>
    </w:p>
    <w:p w:rsidR="00E82AE0" w:rsidRDefault="000D785E">
      <w:r>
        <w:t>Приложение 1</w:t>
      </w:r>
      <w:r>
        <w:t xml:space="preserve"> </w:t>
      </w:r>
      <w:r w:rsidR="00051E45">
        <w:t xml:space="preserve">ДП СМ 03.06-2023 </w:t>
      </w:r>
      <w:r w:rsidR="00E34D95">
        <w:t>Редакция 02 от 05.04.2023</w:t>
      </w:r>
      <w:bookmarkStart w:id="0" w:name="_GoBack"/>
      <w:bookmarkEnd w:id="0"/>
    </w:p>
    <w:sectPr w:rsidR="00E82AE0" w:rsidSect="00D74D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B0"/>
    <w:rsid w:val="00051E45"/>
    <w:rsid w:val="000D785E"/>
    <w:rsid w:val="002A405B"/>
    <w:rsid w:val="00371451"/>
    <w:rsid w:val="00667FB4"/>
    <w:rsid w:val="006C4BD1"/>
    <w:rsid w:val="00767B59"/>
    <w:rsid w:val="0078380F"/>
    <w:rsid w:val="00873EBC"/>
    <w:rsid w:val="00A30D40"/>
    <w:rsid w:val="00A72EB0"/>
    <w:rsid w:val="00CF30A2"/>
    <w:rsid w:val="00D74D27"/>
    <w:rsid w:val="00E34D95"/>
    <w:rsid w:val="00E82AE0"/>
    <w:rsid w:val="00F4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42322"/>
  <w15:chartTrackingRefBased/>
  <w15:docId w15:val="{F2060B97-CE10-4CAE-AE2A-E982A42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45DAE"/>
    <w:pPr>
      <w:keepNext/>
      <w:ind w:firstLine="720"/>
      <w:outlineLvl w:val="7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45DAE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45DAE"/>
    <w:pPr>
      <w:overflowPunct/>
      <w:autoSpaceDE/>
      <w:autoSpaceDN/>
      <w:adjustRightInd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767B59"/>
    <w:pPr>
      <w:widowControl w:val="0"/>
      <w:overflowPunct/>
      <w:autoSpaceDE/>
      <w:autoSpaceDN/>
      <w:adjustRightInd/>
      <w:spacing w:line="300" w:lineRule="auto"/>
      <w:jc w:val="both"/>
    </w:pPr>
    <w:rPr>
      <w:rFonts w:ascii="Arial" w:hAnsi="Arial"/>
      <w:sz w:val="24"/>
    </w:rPr>
  </w:style>
  <w:style w:type="character" w:customStyle="1" w:styleId="a5">
    <w:name w:val="Основной текст Знак"/>
    <w:basedOn w:val="a0"/>
    <w:link w:val="a4"/>
    <w:rsid w:val="00767B5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2024-12-23T08:22:00Z</dcterms:created>
  <dcterms:modified xsi:type="dcterms:W3CDTF">2024-12-30T07:00:00Z</dcterms:modified>
</cp:coreProperties>
</file>